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F89AC" w14:textId="119C7DF1" w:rsidR="0003056E" w:rsidRPr="0003056E" w:rsidRDefault="0003056E" w:rsidP="0003056E">
      <w:pPr>
        <w:pStyle w:val="TOCHeading"/>
        <w:jc w:val="center"/>
        <w:rPr>
          <w:rFonts w:asciiTheme="minorHAnsi" w:eastAsiaTheme="minorHAnsi" w:hAnsiTheme="minorHAnsi" w:cstheme="minorHAnsi"/>
          <w:b/>
          <w:bCs/>
          <w:color w:val="4472C4" w:themeColor="accent1"/>
          <w:kern w:val="2"/>
          <w14:ligatures w14:val="standardContextual"/>
        </w:rPr>
      </w:pPr>
      <w:r w:rsidRPr="0003056E">
        <w:rPr>
          <w:rFonts w:asciiTheme="minorHAnsi" w:eastAsiaTheme="minorHAnsi" w:hAnsiTheme="minorHAnsi" w:cstheme="minorHAnsi"/>
          <w:b/>
          <w:bCs/>
          <w:color w:val="4472C4" w:themeColor="accent1"/>
          <w:kern w:val="2"/>
          <w14:ligatures w14:val="standardContextual"/>
        </w:rPr>
        <w:t>TERMS OF REFERENCE FOR THE NATIONAL MECHANISM FOR IMPLEMENTATION, REPORTING AND FOLLOW-UP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en-GB"/>
          <w14:ligatures w14:val="standardContextual"/>
        </w:rPr>
        <w:id w:val="-184354628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D9BA762" w14:textId="4B881738" w:rsidR="00CE3FE9" w:rsidRDefault="00CE3FE9">
          <w:pPr>
            <w:pStyle w:val="TOCHeading"/>
          </w:pPr>
          <w:r>
            <w:t>Contents</w:t>
          </w:r>
        </w:p>
        <w:p w14:paraId="7950E4EF" w14:textId="4338AA53" w:rsidR="00A35ED4" w:rsidRDefault="00CE3FE9">
          <w:pPr>
            <w:pStyle w:val="TOC1"/>
            <w:tabs>
              <w:tab w:val="left" w:pos="440"/>
              <w:tab w:val="right" w:leader="dot" w:pos="9620"/>
            </w:tabs>
            <w:rPr>
              <w:rFonts w:eastAsiaTheme="minorEastAsia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0433720" w:history="1">
            <w:r w:rsidR="00A35ED4" w:rsidRPr="00D53EA7">
              <w:rPr>
                <w:rStyle w:val="Hyperlink"/>
                <w:b/>
                <w:bCs/>
                <w:noProof/>
              </w:rPr>
              <w:t>1.</w:t>
            </w:r>
            <w:r w:rsidR="00A35ED4">
              <w:rPr>
                <w:rFonts w:eastAsiaTheme="minorEastAsia"/>
                <w:noProof/>
                <w:lang w:eastAsia="en-GB"/>
              </w:rPr>
              <w:tab/>
            </w:r>
            <w:r w:rsidR="00A35ED4" w:rsidRPr="00D53EA7">
              <w:rPr>
                <w:rStyle w:val="Hyperlink"/>
                <w:b/>
                <w:bCs/>
                <w:noProof/>
              </w:rPr>
              <w:t>Purpose and scope</w:t>
            </w:r>
            <w:r w:rsidR="00A35ED4">
              <w:rPr>
                <w:noProof/>
                <w:webHidden/>
              </w:rPr>
              <w:tab/>
            </w:r>
            <w:r w:rsidR="00A35ED4">
              <w:rPr>
                <w:noProof/>
                <w:webHidden/>
              </w:rPr>
              <w:fldChar w:fldCharType="begin"/>
            </w:r>
            <w:r w:rsidR="00A35ED4">
              <w:rPr>
                <w:noProof/>
                <w:webHidden/>
              </w:rPr>
              <w:instrText xml:space="preserve"> PAGEREF _Toc150433720 \h </w:instrText>
            </w:r>
            <w:r w:rsidR="00A35ED4">
              <w:rPr>
                <w:noProof/>
                <w:webHidden/>
              </w:rPr>
            </w:r>
            <w:r w:rsidR="00A35ED4">
              <w:rPr>
                <w:noProof/>
                <w:webHidden/>
              </w:rPr>
              <w:fldChar w:fldCharType="separate"/>
            </w:r>
            <w:r w:rsidR="00A35ED4">
              <w:rPr>
                <w:noProof/>
                <w:webHidden/>
              </w:rPr>
              <w:t>1</w:t>
            </w:r>
            <w:r w:rsidR="00A35ED4">
              <w:rPr>
                <w:noProof/>
                <w:webHidden/>
              </w:rPr>
              <w:fldChar w:fldCharType="end"/>
            </w:r>
          </w:hyperlink>
        </w:p>
        <w:p w14:paraId="2F6BB06B" w14:textId="49AD1DF3" w:rsidR="00A35ED4" w:rsidRDefault="00000000">
          <w:pPr>
            <w:pStyle w:val="TOC1"/>
            <w:tabs>
              <w:tab w:val="left" w:pos="440"/>
              <w:tab w:val="right" w:leader="dot" w:pos="9620"/>
            </w:tabs>
            <w:rPr>
              <w:rFonts w:eastAsiaTheme="minorEastAsia"/>
              <w:noProof/>
              <w:lang w:eastAsia="en-GB"/>
            </w:rPr>
          </w:pPr>
          <w:hyperlink w:anchor="_Toc150433721" w:history="1">
            <w:r w:rsidR="00A35ED4" w:rsidRPr="00D53EA7">
              <w:rPr>
                <w:rStyle w:val="Hyperlink"/>
                <w:rFonts w:cstheme="minorHAnsi"/>
                <w:b/>
                <w:bCs/>
                <w:noProof/>
              </w:rPr>
              <w:t>2.</w:t>
            </w:r>
            <w:r w:rsidR="00A35ED4">
              <w:rPr>
                <w:rFonts w:eastAsiaTheme="minorEastAsia"/>
                <w:noProof/>
                <w:lang w:eastAsia="en-GB"/>
              </w:rPr>
              <w:tab/>
            </w:r>
            <w:r w:rsidR="00A35ED4" w:rsidRPr="00D53EA7">
              <w:rPr>
                <w:rStyle w:val="Hyperlink"/>
                <w:rFonts w:cstheme="minorHAnsi"/>
                <w:b/>
                <w:bCs/>
                <w:noProof/>
              </w:rPr>
              <w:t>Background</w:t>
            </w:r>
            <w:r w:rsidR="00A35ED4">
              <w:rPr>
                <w:noProof/>
                <w:webHidden/>
              </w:rPr>
              <w:tab/>
            </w:r>
            <w:r w:rsidR="00A35ED4">
              <w:rPr>
                <w:noProof/>
                <w:webHidden/>
              </w:rPr>
              <w:fldChar w:fldCharType="begin"/>
            </w:r>
            <w:r w:rsidR="00A35ED4">
              <w:rPr>
                <w:noProof/>
                <w:webHidden/>
              </w:rPr>
              <w:instrText xml:space="preserve"> PAGEREF _Toc150433721 \h </w:instrText>
            </w:r>
            <w:r w:rsidR="00A35ED4">
              <w:rPr>
                <w:noProof/>
                <w:webHidden/>
              </w:rPr>
            </w:r>
            <w:r w:rsidR="00A35ED4">
              <w:rPr>
                <w:noProof/>
                <w:webHidden/>
              </w:rPr>
              <w:fldChar w:fldCharType="separate"/>
            </w:r>
            <w:r w:rsidR="00A35ED4">
              <w:rPr>
                <w:noProof/>
                <w:webHidden/>
              </w:rPr>
              <w:t>1</w:t>
            </w:r>
            <w:r w:rsidR="00A35ED4">
              <w:rPr>
                <w:noProof/>
                <w:webHidden/>
              </w:rPr>
              <w:fldChar w:fldCharType="end"/>
            </w:r>
          </w:hyperlink>
        </w:p>
        <w:p w14:paraId="515BBBA2" w14:textId="22C01DAB" w:rsidR="00A35ED4" w:rsidRDefault="00000000">
          <w:pPr>
            <w:pStyle w:val="TOC1"/>
            <w:tabs>
              <w:tab w:val="left" w:pos="440"/>
              <w:tab w:val="right" w:leader="dot" w:pos="9620"/>
            </w:tabs>
            <w:rPr>
              <w:rFonts w:eastAsiaTheme="minorEastAsia"/>
              <w:noProof/>
              <w:lang w:eastAsia="en-GB"/>
            </w:rPr>
          </w:pPr>
          <w:hyperlink w:anchor="_Toc150433722" w:history="1">
            <w:r w:rsidR="00A35ED4" w:rsidRPr="00D53EA7">
              <w:rPr>
                <w:rStyle w:val="Hyperlink"/>
                <w:rFonts w:cstheme="minorHAnsi"/>
                <w:b/>
                <w:bCs/>
                <w:noProof/>
              </w:rPr>
              <w:t>3.</w:t>
            </w:r>
            <w:r w:rsidR="00A35ED4">
              <w:rPr>
                <w:rFonts w:eastAsiaTheme="minorEastAsia"/>
                <w:noProof/>
                <w:lang w:eastAsia="en-GB"/>
              </w:rPr>
              <w:tab/>
            </w:r>
            <w:r w:rsidR="00A35ED4" w:rsidRPr="00D53EA7">
              <w:rPr>
                <w:rStyle w:val="Hyperlink"/>
                <w:rFonts w:cstheme="minorHAnsi"/>
                <w:b/>
                <w:bCs/>
                <w:noProof/>
              </w:rPr>
              <w:t>Functions of the NMIRF</w:t>
            </w:r>
            <w:r w:rsidR="00A35ED4">
              <w:rPr>
                <w:noProof/>
                <w:webHidden/>
              </w:rPr>
              <w:tab/>
            </w:r>
            <w:r w:rsidR="00A35ED4">
              <w:rPr>
                <w:noProof/>
                <w:webHidden/>
              </w:rPr>
              <w:fldChar w:fldCharType="begin"/>
            </w:r>
            <w:r w:rsidR="00A35ED4">
              <w:rPr>
                <w:noProof/>
                <w:webHidden/>
              </w:rPr>
              <w:instrText xml:space="preserve"> PAGEREF _Toc150433722 \h </w:instrText>
            </w:r>
            <w:r w:rsidR="00A35ED4">
              <w:rPr>
                <w:noProof/>
                <w:webHidden/>
              </w:rPr>
            </w:r>
            <w:r w:rsidR="00A35ED4">
              <w:rPr>
                <w:noProof/>
                <w:webHidden/>
              </w:rPr>
              <w:fldChar w:fldCharType="separate"/>
            </w:r>
            <w:r w:rsidR="00A35ED4">
              <w:rPr>
                <w:noProof/>
                <w:webHidden/>
              </w:rPr>
              <w:t>1</w:t>
            </w:r>
            <w:r w:rsidR="00A35ED4">
              <w:rPr>
                <w:noProof/>
                <w:webHidden/>
              </w:rPr>
              <w:fldChar w:fldCharType="end"/>
            </w:r>
          </w:hyperlink>
        </w:p>
        <w:p w14:paraId="473A099F" w14:textId="21367023" w:rsidR="00A35ED4" w:rsidRDefault="00000000">
          <w:pPr>
            <w:pStyle w:val="TOC1"/>
            <w:tabs>
              <w:tab w:val="left" w:pos="440"/>
              <w:tab w:val="right" w:leader="dot" w:pos="9620"/>
            </w:tabs>
            <w:rPr>
              <w:rFonts w:eastAsiaTheme="minorEastAsia"/>
              <w:noProof/>
              <w:lang w:eastAsia="en-GB"/>
            </w:rPr>
          </w:pPr>
          <w:hyperlink w:anchor="_Toc150433723" w:history="1">
            <w:r w:rsidR="00A35ED4" w:rsidRPr="00D53EA7">
              <w:rPr>
                <w:rStyle w:val="Hyperlink"/>
                <w:rFonts w:cstheme="minorHAnsi"/>
                <w:b/>
                <w:bCs/>
                <w:noProof/>
              </w:rPr>
              <w:t>4.</w:t>
            </w:r>
            <w:r w:rsidR="00A35ED4">
              <w:rPr>
                <w:rFonts w:eastAsiaTheme="minorEastAsia"/>
                <w:noProof/>
                <w:lang w:eastAsia="en-GB"/>
              </w:rPr>
              <w:tab/>
            </w:r>
            <w:r w:rsidR="00A35ED4" w:rsidRPr="00D53EA7">
              <w:rPr>
                <w:rStyle w:val="Hyperlink"/>
                <w:rFonts w:cstheme="minorHAnsi"/>
                <w:b/>
                <w:bCs/>
                <w:noProof/>
              </w:rPr>
              <w:t>Structure and composition of the NMIRF</w:t>
            </w:r>
            <w:r w:rsidR="00A35ED4">
              <w:rPr>
                <w:noProof/>
                <w:webHidden/>
              </w:rPr>
              <w:tab/>
            </w:r>
            <w:r w:rsidR="00A35ED4">
              <w:rPr>
                <w:noProof/>
                <w:webHidden/>
              </w:rPr>
              <w:fldChar w:fldCharType="begin"/>
            </w:r>
            <w:r w:rsidR="00A35ED4">
              <w:rPr>
                <w:noProof/>
                <w:webHidden/>
              </w:rPr>
              <w:instrText xml:space="preserve"> PAGEREF _Toc150433723 \h </w:instrText>
            </w:r>
            <w:r w:rsidR="00A35ED4">
              <w:rPr>
                <w:noProof/>
                <w:webHidden/>
              </w:rPr>
            </w:r>
            <w:r w:rsidR="00A35ED4">
              <w:rPr>
                <w:noProof/>
                <w:webHidden/>
              </w:rPr>
              <w:fldChar w:fldCharType="separate"/>
            </w:r>
            <w:r w:rsidR="00A35ED4">
              <w:rPr>
                <w:noProof/>
                <w:webHidden/>
              </w:rPr>
              <w:t>2</w:t>
            </w:r>
            <w:r w:rsidR="00A35ED4">
              <w:rPr>
                <w:noProof/>
                <w:webHidden/>
              </w:rPr>
              <w:fldChar w:fldCharType="end"/>
            </w:r>
          </w:hyperlink>
        </w:p>
        <w:p w14:paraId="188FF573" w14:textId="5BB739D4" w:rsidR="00A35ED4" w:rsidRDefault="00000000">
          <w:pPr>
            <w:pStyle w:val="TOC1"/>
            <w:tabs>
              <w:tab w:val="left" w:pos="440"/>
              <w:tab w:val="right" w:leader="dot" w:pos="9620"/>
            </w:tabs>
            <w:rPr>
              <w:rFonts w:eastAsiaTheme="minorEastAsia"/>
              <w:noProof/>
              <w:lang w:eastAsia="en-GB"/>
            </w:rPr>
          </w:pPr>
          <w:hyperlink w:anchor="_Toc150433724" w:history="1">
            <w:r w:rsidR="00A35ED4" w:rsidRPr="00D53EA7">
              <w:rPr>
                <w:rStyle w:val="Hyperlink"/>
                <w:rFonts w:cstheme="minorHAnsi"/>
                <w:b/>
                <w:bCs/>
                <w:noProof/>
              </w:rPr>
              <w:t>5.</w:t>
            </w:r>
            <w:r w:rsidR="00A35ED4">
              <w:rPr>
                <w:rFonts w:eastAsiaTheme="minorEastAsia"/>
                <w:noProof/>
                <w:lang w:eastAsia="en-GB"/>
              </w:rPr>
              <w:tab/>
            </w:r>
            <w:r w:rsidR="00A35ED4" w:rsidRPr="00D53EA7">
              <w:rPr>
                <w:rStyle w:val="Hyperlink"/>
                <w:rFonts w:cstheme="minorHAnsi"/>
                <w:b/>
                <w:bCs/>
                <w:noProof/>
              </w:rPr>
              <w:t>Meetings of the NMIRF</w:t>
            </w:r>
            <w:r w:rsidR="00A35ED4">
              <w:rPr>
                <w:noProof/>
                <w:webHidden/>
              </w:rPr>
              <w:tab/>
            </w:r>
            <w:r w:rsidR="00A35ED4">
              <w:rPr>
                <w:noProof/>
                <w:webHidden/>
              </w:rPr>
              <w:fldChar w:fldCharType="begin"/>
            </w:r>
            <w:r w:rsidR="00A35ED4">
              <w:rPr>
                <w:noProof/>
                <w:webHidden/>
              </w:rPr>
              <w:instrText xml:space="preserve"> PAGEREF _Toc150433724 \h </w:instrText>
            </w:r>
            <w:r w:rsidR="00A35ED4">
              <w:rPr>
                <w:noProof/>
                <w:webHidden/>
              </w:rPr>
            </w:r>
            <w:r w:rsidR="00A35ED4">
              <w:rPr>
                <w:noProof/>
                <w:webHidden/>
              </w:rPr>
              <w:fldChar w:fldCharType="separate"/>
            </w:r>
            <w:r w:rsidR="00A35ED4">
              <w:rPr>
                <w:noProof/>
                <w:webHidden/>
              </w:rPr>
              <w:t>3</w:t>
            </w:r>
            <w:r w:rsidR="00A35ED4">
              <w:rPr>
                <w:noProof/>
                <w:webHidden/>
              </w:rPr>
              <w:fldChar w:fldCharType="end"/>
            </w:r>
          </w:hyperlink>
        </w:p>
        <w:p w14:paraId="65C80AB3" w14:textId="3625CD03" w:rsidR="00A35ED4" w:rsidRDefault="00000000">
          <w:pPr>
            <w:pStyle w:val="TOC1"/>
            <w:tabs>
              <w:tab w:val="left" w:pos="440"/>
              <w:tab w:val="right" w:leader="dot" w:pos="9620"/>
            </w:tabs>
            <w:rPr>
              <w:rFonts w:eastAsiaTheme="minorEastAsia"/>
              <w:noProof/>
              <w:lang w:eastAsia="en-GB"/>
            </w:rPr>
          </w:pPr>
          <w:hyperlink w:anchor="_Toc150433725" w:history="1">
            <w:r w:rsidR="00A35ED4" w:rsidRPr="00D53EA7">
              <w:rPr>
                <w:rStyle w:val="Hyperlink"/>
                <w:rFonts w:cstheme="minorHAnsi"/>
                <w:b/>
                <w:bCs/>
                <w:noProof/>
              </w:rPr>
              <w:t>6.</w:t>
            </w:r>
            <w:r w:rsidR="00A35ED4">
              <w:rPr>
                <w:rFonts w:eastAsiaTheme="minorEastAsia"/>
                <w:noProof/>
                <w:lang w:eastAsia="en-GB"/>
              </w:rPr>
              <w:tab/>
            </w:r>
            <w:r w:rsidR="00A35ED4" w:rsidRPr="00D53EA7">
              <w:rPr>
                <w:rStyle w:val="Hyperlink"/>
                <w:rFonts w:cstheme="minorHAnsi"/>
                <w:b/>
                <w:bCs/>
                <w:noProof/>
              </w:rPr>
              <w:t>Functions of NMIRF secretariat</w:t>
            </w:r>
            <w:r w:rsidR="00A35ED4">
              <w:rPr>
                <w:noProof/>
                <w:webHidden/>
              </w:rPr>
              <w:tab/>
            </w:r>
            <w:r w:rsidR="00A35ED4">
              <w:rPr>
                <w:noProof/>
                <w:webHidden/>
              </w:rPr>
              <w:fldChar w:fldCharType="begin"/>
            </w:r>
            <w:r w:rsidR="00A35ED4">
              <w:rPr>
                <w:noProof/>
                <w:webHidden/>
              </w:rPr>
              <w:instrText xml:space="preserve"> PAGEREF _Toc150433725 \h </w:instrText>
            </w:r>
            <w:r w:rsidR="00A35ED4">
              <w:rPr>
                <w:noProof/>
                <w:webHidden/>
              </w:rPr>
            </w:r>
            <w:r w:rsidR="00A35ED4">
              <w:rPr>
                <w:noProof/>
                <w:webHidden/>
              </w:rPr>
              <w:fldChar w:fldCharType="separate"/>
            </w:r>
            <w:r w:rsidR="00A35ED4">
              <w:rPr>
                <w:noProof/>
                <w:webHidden/>
              </w:rPr>
              <w:t>3</w:t>
            </w:r>
            <w:r w:rsidR="00A35ED4">
              <w:rPr>
                <w:noProof/>
                <w:webHidden/>
              </w:rPr>
              <w:fldChar w:fldCharType="end"/>
            </w:r>
          </w:hyperlink>
        </w:p>
        <w:p w14:paraId="464F71A2" w14:textId="266530A0" w:rsidR="00A35ED4" w:rsidRDefault="00000000">
          <w:pPr>
            <w:pStyle w:val="TOC1"/>
            <w:tabs>
              <w:tab w:val="left" w:pos="440"/>
              <w:tab w:val="right" w:leader="dot" w:pos="9620"/>
            </w:tabs>
            <w:rPr>
              <w:rFonts w:eastAsiaTheme="minorEastAsia"/>
              <w:noProof/>
              <w:lang w:eastAsia="en-GB"/>
            </w:rPr>
          </w:pPr>
          <w:hyperlink w:anchor="_Toc150433726" w:history="1">
            <w:r w:rsidR="00A35ED4" w:rsidRPr="00D53EA7">
              <w:rPr>
                <w:rStyle w:val="Hyperlink"/>
                <w:rFonts w:cstheme="minorHAnsi"/>
                <w:b/>
                <w:bCs/>
                <w:noProof/>
                <w:lang w:val="en-US"/>
              </w:rPr>
              <w:t>7.</w:t>
            </w:r>
            <w:r w:rsidR="00A35ED4">
              <w:rPr>
                <w:rFonts w:eastAsiaTheme="minorEastAsia"/>
                <w:noProof/>
                <w:lang w:eastAsia="en-GB"/>
              </w:rPr>
              <w:tab/>
            </w:r>
            <w:r w:rsidR="00A35ED4" w:rsidRPr="00D53EA7">
              <w:rPr>
                <w:rStyle w:val="Hyperlink"/>
                <w:rFonts w:cstheme="minorHAnsi"/>
                <w:b/>
                <w:bCs/>
                <w:noProof/>
                <w:lang w:val="en-US"/>
              </w:rPr>
              <w:t>Resources</w:t>
            </w:r>
            <w:r w:rsidR="00A35ED4">
              <w:rPr>
                <w:noProof/>
                <w:webHidden/>
              </w:rPr>
              <w:tab/>
            </w:r>
            <w:r w:rsidR="00A35ED4">
              <w:rPr>
                <w:noProof/>
                <w:webHidden/>
              </w:rPr>
              <w:fldChar w:fldCharType="begin"/>
            </w:r>
            <w:r w:rsidR="00A35ED4">
              <w:rPr>
                <w:noProof/>
                <w:webHidden/>
              </w:rPr>
              <w:instrText xml:space="preserve"> PAGEREF _Toc150433726 \h </w:instrText>
            </w:r>
            <w:r w:rsidR="00A35ED4">
              <w:rPr>
                <w:noProof/>
                <w:webHidden/>
              </w:rPr>
            </w:r>
            <w:r w:rsidR="00A35ED4">
              <w:rPr>
                <w:noProof/>
                <w:webHidden/>
              </w:rPr>
              <w:fldChar w:fldCharType="separate"/>
            </w:r>
            <w:r w:rsidR="00A35ED4">
              <w:rPr>
                <w:noProof/>
                <w:webHidden/>
              </w:rPr>
              <w:t>3</w:t>
            </w:r>
            <w:r w:rsidR="00A35ED4">
              <w:rPr>
                <w:noProof/>
                <w:webHidden/>
              </w:rPr>
              <w:fldChar w:fldCharType="end"/>
            </w:r>
          </w:hyperlink>
        </w:p>
        <w:p w14:paraId="70C7304F" w14:textId="48535533" w:rsidR="00A35ED4" w:rsidRDefault="00000000">
          <w:pPr>
            <w:pStyle w:val="TOC1"/>
            <w:tabs>
              <w:tab w:val="left" w:pos="440"/>
              <w:tab w:val="right" w:leader="dot" w:pos="9620"/>
            </w:tabs>
            <w:rPr>
              <w:rFonts w:eastAsiaTheme="minorEastAsia"/>
              <w:noProof/>
              <w:lang w:eastAsia="en-GB"/>
            </w:rPr>
          </w:pPr>
          <w:hyperlink w:anchor="_Toc150433727" w:history="1">
            <w:r w:rsidR="00A35ED4" w:rsidRPr="00D53EA7">
              <w:rPr>
                <w:rStyle w:val="Hyperlink"/>
                <w:rFonts w:cstheme="minorHAnsi"/>
                <w:b/>
                <w:bCs/>
                <w:noProof/>
              </w:rPr>
              <w:t>8.</w:t>
            </w:r>
            <w:r w:rsidR="00A35ED4">
              <w:rPr>
                <w:rFonts w:eastAsiaTheme="minorEastAsia"/>
                <w:noProof/>
                <w:lang w:eastAsia="en-GB"/>
              </w:rPr>
              <w:tab/>
            </w:r>
            <w:r w:rsidR="00A35ED4" w:rsidRPr="00D53EA7">
              <w:rPr>
                <w:rStyle w:val="Hyperlink"/>
                <w:rFonts w:cstheme="minorHAnsi"/>
                <w:b/>
                <w:bCs/>
                <w:noProof/>
              </w:rPr>
              <w:t>Working methods and operational aspects</w:t>
            </w:r>
            <w:r w:rsidR="00A35ED4">
              <w:rPr>
                <w:noProof/>
                <w:webHidden/>
              </w:rPr>
              <w:tab/>
            </w:r>
            <w:r w:rsidR="00A35ED4">
              <w:rPr>
                <w:noProof/>
                <w:webHidden/>
              </w:rPr>
              <w:fldChar w:fldCharType="begin"/>
            </w:r>
            <w:r w:rsidR="00A35ED4">
              <w:rPr>
                <w:noProof/>
                <w:webHidden/>
              </w:rPr>
              <w:instrText xml:space="preserve"> PAGEREF _Toc150433727 \h </w:instrText>
            </w:r>
            <w:r w:rsidR="00A35ED4">
              <w:rPr>
                <w:noProof/>
                <w:webHidden/>
              </w:rPr>
            </w:r>
            <w:r w:rsidR="00A35ED4">
              <w:rPr>
                <w:noProof/>
                <w:webHidden/>
              </w:rPr>
              <w:fldChar w:fldCharType="separate"/>
            </w:r>
            <w:r w:rsidR="00A35ED4">
              <w:rPr>
                <w:noProof/>
                <w:webHidden/>
              </w:rPr>
              <w:t>3</w:t>
            </w:r>
            <w:r w:rsidR="00A35ED4">
              <w:rPr>
                <w:noProof/>
                <w:webHidden/>
              </w:rPr>
              <w:fldChar w:fldCharType="end"/>
            </w:r>
          </w:hyperlink>
        </w:p>
        <w:p w14:paraId="2471E828" w14:textId="24954C73" w:rsidR="00CE3FE9" w:rsidRPr="00CE3FE9" w:rsidRDefault="00CE3FE9">
          <w:r>
            <w:rPr>
              <w:b/>
              <w:bCs/>
              <w:noProof/>
            </w:rPr>
            <w:fldChar w:fldCharType="end"/>
          </w:r>
        </w:p>
      </w:sdtContent>
    </w:sdt>
    <w:p w14:paraId="68756770" w14:textId="7F759928" w:rsidR="00B83361" w:rsidRPr="00B83361" w:rsidRDefault="00D4055F" w:rsidP="00A35ED4">
      <w:pPr>
        <w:pStyle w:val="Heading1"/>
        <w:numPr>
          <w:ilvl w:val="0"/>
          <w:numId w:val="14"/>
        </w:numPr>
        <w:rPr>
          <w:b/>
          <w:bCs/>
          <w:color w:val="auto"/>
          <w:sz w:val="24"/>
          <w:szCs w:val="24"/>
        </w:rPr>
      </w:pPr>
      <w:bookmarkStart w:id="0" w:name="_Toc150433720"/>
      <w:r w:rsidRPr="00B83361">
        <w:rPr>
          <w:b/>
          <w:bCs/>
          <w:color w:val="auto"/>
          <w:sz w:val="24"/>
          <w:szCs w:val="24"/>
        </w:rPr>
        <w:t xml:space="preserve">Purpose and </w:t>
      </w:r>
      <w:r w:rsidR="00B8055D" w:rsidRPr="00B83361">
        <w:rPr>
          <w:b/>
          <w:bCs/>
          <w:color w:val="auto"/>
          <w:sz w:val="24"/>
          <w:szCs w:val="24"/>
        </w:rPr>
        <w:t>s</w:t>
      </w:r>
      <w:r w:rsidRPr="00B83361">
        <w:rPr>
          <w:b/>
          <w:bCs/>
          <w:color w:val="auto"/>
          <w:sz w:val="24"/>
          <w:szCs w:val="24"/>
        </w:rPr>
        <w:t>cope</w:t>
      </w:r>
      <w:bookmarkEnd w:id="0"/>
    </w:p>
    <w:p w14:paraId="5D457D70" w14:textId="4165ED1A" w:rsidR="00D4055F" w:rsidRPr="00CE3FE9" w:rsidRDefault="00D4055F" w:rsidP="00CE3F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CE3FE9">
        <w:rPr>
          <w:rFonts w:cstheme="minorHAnsi"/>
          <w:kern w:val="0"/>
          <w:sz w:val="24"/>
          <w:szCs w:val="24"/>
        </w:rPr>
        <w:t xml:space="preserve">These Terms of Reference describe the purpose and functions of the </w:t>
      </w:r>
      <w:r w:rsidR="005C2525">
        <w:rPr>
          <w:rFonts w:cstheme="minorHAnsi"/>
          <w:color w:val="AEAAAA" w:themeColor="background2" w:themeShade="BF"/>
          <w:kern w:val="0"/>
          <w:sz w:val="24"/>
          <w:szCs w:val="24"/>
        </w:rPr>
        <w:t>I</w:t>
      </w:r>
      <w:r w:rsidRPr="00CE3FE9">
        <w:rPr>
          <w:rFonts w:cstheme="minorHAnsi"/>
          <w:color w:val="AEAAAA" w:themeColor="background2" w:themeShade="BF"/>
          <w:kern w:val="0"/>
          <w:sz w:val="24"/>
          <w:szCs w:val="24"/>
        </w:rPr>
        <w:t xml:space="preserve">nsert name of the National Mechanism for Implementation, Reporting and Follow-up (NMIRF) </w:t>
      </w:r>
      <w:r w:rsidRPr="00CE3FE9">
        <w:rPr>
          <w:rFonts w:cstheme="minorHAnsi"/>
          <w:kern w:val="0"/>
          <w:sz w:val="24"/>
          <w:szCs w:val="24"/>
        </w:rPr>
        <w:t>as well as the responsibilities and working methods of its members.</w:t>
      </w:r>
    </w:p>
    <w:p w14:paraId="49A65C38" w14:textId="77777777" w:rsidR="00D4055F" w:rsidRPr="00CE3FE9" w:rsidRDefault="00D4055F" w:rsidP="00CE3F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21ED5D5A" w14:textId="76CCA2F7" w:rsidR="00B8055D" w:rsidRPr="00CE3FE9" w:rsidRDefault="00D4055F" w:rsidP="00CE3F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CE3FE9">
        <w:rPr>
          <w:rFonts w:cstheme="minorHAnsi"/>
          <w:kern w:val="0"/>
          <w:sz w:val="24"/>
          <w:szCs w:val="24"/>
        </w:rPr>
        <w:t xml:space="preserve">The </w:t>
      </w:r>
      <w:r w:rsidRPr="00CE3FE9">
        <w:rPr>
          <w:rFonts w:cstheme="minorHAnsi"/>
          <w:color w:val="AEAAAA" w:themeColor="background2" w:themeShade="BF"/>
          <w:kern w:val="0"/>
          <w:sz w:val="24"/>
          <w:szCs w:val="24"/>
        </w:rPr>
        <w:t xml:space="preserve">Insert name of the National Mechanism for Implementation, Reporting and Follow-up (NMIRF) </w:t>
      </w:r>
      <w:r w:rsidRPr="00CE3FE9">
        <w:rPr>
          <w:rFonts w:cstheme="minorHAnsi"/>
          <w:kern w:val="0"/>
          <w:sz w:val="24"/>
          <w:szCs w:val="24"/>
        </w:rPr>
        <w:t xml:space="preserve">is responsible for leading </w:t>
      </w:r>
      <w:r w:rsidR="00026100" w:rsidRPr="00CE3FE9">
        <w:rPr>
          <w:rFonts w:cstheme="minorHAnsi"/>
          <w:kern w:val="0"/>
          <w:sz w:val="24"/>
          <w:szCs w:val="24"/>
        </w:rPr>
        <w:t xml:space="preserve">the </w:t>
      </w:r>
      <w:r w:rsidRPr="00CE3FE9">
        <w:rPr>
          <w:rFonts w:cstheme="minorHAnsi"/>
          <w:kern w:val="0"/>
          <w:sz w:val="24"/>
          <w:szCs w:val="24"/>
        </w:rPr>
        <w:t>work related to</w:t>
      </w:r>
      <w:r w:rsidR="00026100" w:rsidRPr="00CE3FE9">
        <w:rPr>
          <w:rFonts w:cstheme="minorHAnsi"/>
          <w:kern w:val="0"/>
          <w:sz w:val="24"/>
          <w:szCs w:val="24"/>
        </w:rPr>
        <w:t xml:space="preserve"> the State’s international human rights obligations and reporting requirements for international and regional human rights mechanisms, including the Universal Periodic Review, the Special Procedures, and the UN treaty bodies.</w:t>
      </w:r>
    </w:p>
    <w:p w14:paraId="1F4CEA27" w14:textId="7F135341" w:rsidR="00B8055D" w:rsidRPr="00CE3FE9" w:rsidRDefault="00B8055D" w:rsidP="00A35ED4">
      <w:pPr>
        <w:pStyle w:val="Heading1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1" w:name="_Toc150433721"/>
      <w:r w:rsidRPr="00CE3FE9">
        <w:rPr>
          <w:rFonts w:asciiTheme="minorHAnsi" w:hAnsiTheme="minorHAnsi" w:cstheme="minorHAnsi"/>
          <w:b/>
          <w:bCs/>
          <w:color w:val="auto"/>
          <w:sz w:val="24"/>
          <w:szCs w:val="24"/>
        </w:rPr>
        <w:t>Background</w:t>
      </w:r>
      <w:bookmarkEnd w:id="1"/>
    </w:p>
    <w:p w14:paraId="01913B37" w14:textId="77777777" w:rsidR="00B8055D" w:rsidRPr="00CE3FE9" w:rsidRDefault="00B8055D" w:rsidP="00CE3F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4"/>
          <w:szCs w:val="24"/>
        </w:rPr>
      </w:pPr>
    </w:p>
    <w:p w14:paraId="06E810BD" w14:textId="427130E7" w:rsidR="00B8055D" w:rsidRPr="00CE3FE9" w:rsidRDefault="00B8055D" w:rsidP="00CE3F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CE3FE9">
        <w:rPr>
          <w:rFonts w:cstheme="minorHAnsi"/>
          <w:kern w:val="0"/>
          <w:sz w:val="24"/>
          <w:szCs w:val="24"/>
        </w:rPr>
        <w:t>This section might include information on:</w:t>
      </w:r>
    </w:p>
    <w:p w14:paraId="4C8272F4" w14:textId="77777777" w:rsidR="00B8055D" w:rsidRPr="00CE3FE9" w:rsidRDefault="00B8055D" w:rsidP="00CE3F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638DA2D9" w14:textId="55DD4225" w:rsidR="00330810" w:rsidRPr="00330810" w:rsidRDefault="00B8055D" w:rsidP="0033081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CE3FE9">
        <w:rPr>
          <w:rFonts w:cstheme="minorHAnsi"/>
          <w:b/>
          <w:bCs/>
          <w:color w:val="4472C4" w:themeColor="accent1"/>
          <w:kern w:val="0"/>
          <w:sz w:val="24"/>
          <w:szCs w:val="24"/>
        </w:rPr>
        <w:t>The international and regional human rights instruments</w:t>
      </w:r>
      <w:r w:rsidRPr="00CE3FE9">
        <w:rPr>
          <w:rFonts w:cstheme="minorHAnsi"/>
          <w:color w:val="4472C4" w:themeColor="accent1"/>
          <w:kern w:val="0"/>
          <w:sz w:val="24"/>
          <w:szCs w:val="24"/>
        </w:rPr>
        <w:t xml:space="preserve"> </w:t>
      </w:r>
      <w:r w:rsidRPr="00CE3FE9">
        <w:rPr>
          <w:rFonts w:cstheme="minorHAnsi"/>
          <w:kern w:val="0"/>
          <w:sz w:val="24"/>
          <w:szCs w:val="24"/>
        </w:rPr>
        <w:t xml:space="preserve">to which the State is a </w:t>
      </w:r>
      <w:proofErr w:type="gramStart"/>
      <w:r w:rsidRPr="00CE3FE9">
        <w:rPr>
          <w:rFonts w:cstheme="minorHAnsi"/>
          <w:kern w:val="0"/>
          <w:sz w:val="24"/>
          <w:szCs w:val="24"/>
        </w:rPr>
        <w:t>State</w:t>
      </w:r>
      <w:proofErr w:type="gramEnd"/>
      <w:r w:rsidRPr="00CE3FE9">
        <w:rPr>
          <w:rFonts w:cstheme="minorHAnsi"/>
          <w:kern w:val="0"/>
          <w:sz w:val="24"/>
          <w:szCs w:val="24"/>
        </w:rPr>
        <w:t xml:space="preserve"> party.</w:t>
      </w:r>
    </w:p>
    <w:p w14:paraId="4CDB8567" w14:textId="1605A38C" w:rsidR="00BA3D99" w:rsidRPr="00CE3FE9" w:rsidRDefault="00BA3D99" w:rsidP="00CE3FE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CE3FE9">
        <w:rPr>
          <w:rFonts w:cstheme="minorHAnsi"/>
          <w:b/>
          <w:bCs/>
          <w:color w:val="4472C4" w:themeColor="accent1"/>
          <w:kern w:val="0"/>
          <w:sz w:val="24"/>
          <w:szCs w:val="24"/>
        </w:rPr>
        <w:t xml:space="preserve">The </w:t>
      </w:r>
      <w:r w:rsidR="00330810">
        <w:rPr>
          <w:rFonts w:cstheme="minorHAnsi"/>
          <w:b/>
          <w:bCs/>
          <w:color w:val="4472C4" w:themeColor="accent1"/>
          <w:kern w:val="0"/>
          <w:sz w:val="24"/>
          <w:szCs w:val="24"/>
        </w:rPr>
        <w:t>rationale</w:t>
      </w:r>
      <w:r w:rsidRPr="00CE3FE9">
        <w:rPr>
          <w:rFonts w:cstheme="minorHAnsi"/>
          <w:b/>
          <w:bCs/>
          <w:color w:val="4472C4" w:themeColor="accent1"/>
          <w:kern w:val="0"/>
          <w:sz w:val="24"/>
          <w:szCs w:val="24"/>
        </w:rPr>
        <w:t xml:space="preserve"> for establishing a National Mechanism</w:t>
      </w:r>
      <w:r w:rsidR="00330810" w:rsidRPr="00330810">
        <w:rPr>
          <w:rFonts w:cstheme="minorHAnsi"/>
          <w:kern w:val="0"/>
          <w:sz w:val="24"/>
          <w:szCs w:val="24"/>
        </w:rPr>
        <w:t>. (</w:t>
      </w:r>
      <w:r w:rsidRPr="00330810">
        <w:rPr>
          <w:rFonts w:cstheme="minorHAnsi"/>
          <w:kern w:val="0"/>
          <w:sz w:val="24"/>
          <w:szCs w:val="24"/>
        </w:rPr>
        <w:t xml:space="preserve">e.g. adopting a comprehensive, </w:t>
      </w:r>
      <w:proofErr w:type="gramStart"/>
      <w:r w:rsidRPr="00330810">
        <w:rPr>
          <w:rFonts w:cstheme="minorHAnsi"/>
          <w:kern w:val="0"/>
          <w:sz w:val="24"/>
          <w:szCs w:val="24"/>
        </w:rPr>
        <w:t>efficient</w:t>
      </w:r>
      <w:proofErr w:type="gramEnd"/>
      <w:r w:rsidRPr="00330810">
        <w:rPr>
          <w:rFonts w:cstheme="minorHAnsi"/>
          <w:kern w:val="0"/>
          <w:sz w:val="24"/>
          <w:szCs w:val="24"/>
        </w:rPr>
        <w:t xml:space="preserve"> and sustainable approach to engaging with the international </w:t>
      </w:r>
      <w:r w:rsidRPr="00CE3FE9">
        <w:rPr>
          <w:rFonts w:cstheme="minorHAnsi"/>
          <w:kern w:val="0"/>
          <w:sz w:val="24"/>
          <w:szCs w:val="24"/>
        </w:rPr>
        <w:t>and regional human rights mechanism</w:t>
      </w:r>
      <w:r w:rsidR="00330810">
        <w:rPr>
          <w:rFonts w:cstheme="minorHAnsi"/>
          <w:kern w:val="0"/>
          <w:sz w:val="24"/>
          <w:szCs w:val="24"/>
        </w:rPr>
        <w:t>)</w:t>
      </w:r>
    </w:p>
    <w:p w14:paraId="5D15B536" w14:textId="7230ABED" w:rsidR="00026100" w:rsidRPr="00CE3FE9" w:rsidRDefault="00B8055D" w:rsidP="00CE3FE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CE3FE9">
        <w:rPr>
          <w:rFonts w:cstheme="minorHAnsi"/>
          <w:b/>
          <w:bCs/>
          <w:color w:val="4472C4" w:themeColor="accent1"/>
          <w:kern w:val="0"/>
          <w:sz w:val="24"/>
          <w:szCs w:val="24"/>
        </w:rPr>
        <w:t>The mandate of the NMIRF</w:t>
      </w:r>
      <w:r w:rsidRPr="00CE3FE9">
        <w:rPr>
          <w:rFonts w:cstheme="minorHAnsi"/>
          <w:kern w:val="0"/>
          <w:sz w:val="24"/>
          <w:szCs w:val="24"/>
        </w:rPr>
        <w:t xml:space="preserve">: whether it has been established </w:t>
      </w:r>
      <w:r w:rsidR="00BA3D99" w:rsidRPr="00CE3FE9">
        <w:rPr>
          <w:rFonts w:cstheme="minorHAnsi"/>
          <w:kern w:val="0"/>
          <w:sz w:val="24"/>
          <w:szCs w:val="24"/>
        </w:rPr>
        <w:t>by legislation (passed through parliament); formal regulation (executive decrees or policies, but not through parliament), or through a policy mandate (after the adoption of an executive/ministerial policy provision).</w:t>
      </w:r>
    </w:p>
    <w:p w14:paraId="364E571D" w14:textId="395E0AEB" w:rsidR="00026100" w:rsidRPr="00CE3FE9" w:rsidRDefault="00026100" w:rsidP="00A35ED4">
      <w:pPr>
        <w:pStyle w:val="Heading1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2" w:name="_Toc150433722"/>
      <w:r w:rsidRPr="00CE3FE9">
        <w:rPr>
          <w:rFonts w:asciiTheme="minorHAnsi" w:hAnsiTheme="minorHAnsi" w:cstheme="minorHAnsi"/>
          <w:b/>
          <w:bCs/>
          <w:color w:val="auto"/>
          <w:sz w:val="24"/>
          <w:szCs w:val="24"/>
        </w:rPr>
        <w:t>Functions of the NMIRF</w:t>
      </w:r>
      <w:bookmarkEnd w:id="2"/>
    </w:p>
    <w:p w14:paraId="7E99266A" w14:textId="77777777" w:rsidR="00026100" w:rsidRPr="00CE3FE9" w:rsidRDefault="00026100" w:rsidP="00CE3F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4"/>
          <w:szCs w:val="24"/>
        </w:rPr>
      </w:pPr>
    </w:p>
    <w:p w14:paraId="75FCDB09" w14:textId="57AC99BD" w:rsidR="00B83361" w:rsidRPr="00CE3FE9" w:rsidRDefault="00BF3FEB" w:rsidP="00CE3F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CE3FE9">
        <w:rPr>
          <w:rFonts w:cstheme="minorHAnsi"/>
          <w:kern w:val="0"/>
          <w:sz w:val="24"/>
          <w:szCs w:val="24"/>
        </w:rPr>
        <w:t xml:space="preserve">This section might </w:t>
      </w:r>
      <w:r w:rsidR="00CE3FE9" w:rsidRPr="00CE3FE9">
        <w:rPr>
          <w:rFonts w:cstheme="minorHAnsi"/>
          <w:kern w:val="0"/>
          <w:sz w:val="24"/>
          <w:szCs w:val="24"/>
        </w:rPr>
        <w:t>list</w:t>
      </w:r>
      <w:r w:rsidRPr="00CE3FE9">
        <w:rPr>
          <w:rFonts w:cstheme="minorHAnsi"/>
          <w:kern w:val="0"/>
          <w:sz w:val="24"/>
          <w:szCs w:val="24"/>
        </w:rPr>
        <w:t xml:space="preserve"> the following</w:t>
      </w:r>
      <w:r w:rsidR="00CE3FE9" w:rsidRPr="00CE3FE9">
        <w:rPr>
          <w:rFonts w:cstheme="minorHAnsi"/>
          <w:kern w:val="0"/>
          <w:sz w:val="24"/>
          <w:szCs w:val="24"/>
        </w:rPr>
        <w:t xml:space="preserve"> </w:t>
      </w:r>
      <w:r w:rsidR="00CE3FE9" w:rsidRPr="00CE3FE9">
        <w:rPr>
          <w:rFonts w:cstheme="minorHAnsi"/>
          <w:color w:val="AEAAAA" w:themeColor="background2" w:themeShade="BF"/>
          <w:sz w:val="24"/>
          <w:szCs w:val="24"/>
          <w:lang w:val="en-US"/>
        </w:rPr>
        <w:t>(</w:t>
      </w:r>
      <w:proofErr w:type="spellStart"/>
      <w:r w:rsidR="00CE3FE9" w:rsidRPr="00CE3FE9">
        <w:rPr>
          <w:rFonts w:cstheme="minorHAnsi"/>
          <w:color w:val="AEAAAA" w:themeColor="background2" w:themeShade="BF"/>
          <w:sz w:val="24"/>
          <w:szCs w:val="24"/>
          <w:lang w:val="en-US"/>
        </w:rPr>
        <w:t>non exhaustive</w:t>
      </w:r>
      <w:proofErr w:type="spellEnd"/>
      <w:r w:rsidR="00CE3FE9" w:rsidRPr="00CE3FE9">
        <w:rPr>
          <w:rFonts w:cstheme="minorHAnsi"/>
          <w:color w:val="AEAAAA" w:themeColor="background2" w:themeShade="BF"/>
          <w:sz w:val="24"/>
          <w:szCs w:val="24"/>
          <w:lang w:val="en-US"/>
        </w:rPr>
        <w:t xml:space="preserve"> list)</w:t>
      </w:r>
      <w:r w:rsidRPr="00CE3FE9">
        <w:rPr>
          <w:rFonts w:cstheme="minorHAnsi"/>
          <w:kern w:val="0"/>
          <w:sz w:val="24"/>
          <w:szCs w:val="24"/>
        </w:rPr>
        <w:t xml:space="preserve">: </w:t>
      </w:r>
    </w:p>
    <w:p w14:paraId="506FE56C" w14:textId="77777777" w:rsidR="00BF3FEB" w:rsidRPr="00CE3FE9" w:rsidRDefault="00BF3FEB" w:rsidP="00CE3F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4"/>
          <w:szCs w:val="24"/>
        </w:rPr>
      </w:pPr>
    </w:p>
    <w:p w14:paraId="56F3B293" w14:textId="2268502D" w:rsidR="00026100" w:rsidRPr="00424804" w:rsidRDefault="00026100" w:rsidP="00424804">
      <w:pPr>
        <w:pStyle w:val="NoSpacing"/>
        <w:numPr>
          <w:ilvl w:val="1"/>
          <w:numId w:val="5"/>
        </w:numPr>
        <w:ind w:left="45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CE3FE9">
        <w:rPr>
          <w:rFonts w:asciiTheme="minorHAnsi" w:hAnsiTheme="minorHAnsi" w:cstheme="minorHAnsi"/>
          <w:sz w:val="24"/>
          <w:szCs w:val="24"/>
          <w:lang w:val="en-GB"/>
        </w:rPr>
        <w:t xml:space="preserve">To engage and liaise with international and regional human rights </w:t>
      </w:r>
      <w:proofErr w:type="gramStart"/>
      <w:r w:rsidRPr="00CE3FE9">
        <w:rPr>
          <w:rFonts w:asciiTheme="minorHAnsi" w:hAnsiTheme="minorHAnsi" w:cstheme="minorHAnsi"/>
          <w:sz w:val="24"/>
          <w:szCs w:val="24"/>
          <w:lang w:val="en-GB"/>
        </w:rPr>
        <w:t>bodies;</w:t>
      </w:r>
      <w:proofErr w:type="gramEnd"/>
    </w:p>
    <w:p w14:paraId="5E169415" w14:textId="73F29A0E" w:rsidR="00026100" w:rsidRPr="00CE3FE9" w:rsidRDefault="00026100" w:rsidP="00CE3FE9">
      <w:pPr>
        <w:pStyle w:val="NoSpacing"/>
        <w:numPr>
          <w:ilvl w:val="1"/>
          <w:numId w:val="5"/>
        </w:numPr>
        <w:ind w:left="45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CE3FE9">
        <w:rPr>
          <w:rFonts w:asciiTheme="minorHAnsi" w:hAnsiTheme="minorHAnsi" w:cstheme="minorHAnsi"/>
          <w:sz w:val="24"/>
          <w:szCs w:val="24"/>
          <w:lang w:val="en-GB"/>
        </w:rPr>
        <w:t>To coordinate and centrally facilitate the preparation of reports to international and regional human rights mechanisms</w:t>
      </w:r>
      <w:r w:rsidR="00330810">
        <w:rPr>
          <w:rFonts w:asciiTheme="minorHAnsi" w:hAnsiTheme="minorHAnsi" w:cstheme="minorHAnsi"/>
          <w:sz w:val="24"/>
          <w:szCs w:val="24"/>
          <w:lang w:val="en-GB"/>
        </w:rPr>
        <w:t xml:space="preserve">, including </w:t>
      </w:r>
      <w:r w:rsidR="00330810">
        <w:rPr>
          <w:rStyle w:val="normaltextrun"/>
          <w:color w:val="000000"/>
          <w:bdr w:val="none" w:sz="0" w:space="0" w:color="auto" w:frame="1"/>
        </w:rPr>
        <w:t xml:space="preserve">initial, mid-term and periodic </w:t>
      </w:r>
      <w:proofErr w:type="gramStart"/>
      <w:r w:rsidR="00330810">
        <w:rPr>
          <w:rStyle w:val="normaltextrun"/>
          <w:color w:val="000000"/>
          <w:bdr w:val="none" w:sz="0" w:space="0" w:color="auto" w:frame="1"/>
        </w:rPr>
        <w:t>reports</w:t>
      </w:r>
      <w:r w:rsidRPr="00CE3FE9">
        <w:rPr>
          <w:rFonts w:asciiTheme="minorHAnsi" w:hAnsiTheme="minorHAnsi" w:cstheme="minorHAnsi"/>
          <w:sz w:val="24"/>
          <w:szCs w:val="24"/>
          <w:lang w:val="en-GB"/>
        </w:rPr>
        <w:t>;</w:t>
      </w:r>
      <w:proofErr w:type="gramEnd"/>
    </w:p>
    <w:p w14:paraId="233BCBF0" w14:textId="77777777" w:rsidR="00026100" w:rsidRPr="00CE3FE9" w:rsidRDefault="00026100" w:rsidP="00CE3FE9">
      <w:pPr>
        <w:pStyle w:val="NoSpacing"/>
        <w:ind w:left="45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480B75A7" w14:textId="77777777" w:rsidR="00026100" w:rsidRPr="00CE3FE9" w:rsidRDefault="00026100" w:rsidP="00CE3FE9">
      <w:pPr>
        <w:pStyle w:val="NoSpacing"/>
        <w:numPr>
          <w:ilvl w:val="1"/>
          <w:numId w:val="5"/>
        </w:numPr>
        <w:ind w:left="45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CE3FE9">
        <w:rPr>
          <w:rFonts w:asciiTheme="minorHAnsi" w:hAnsiTheme="minorHAnsi" w:cstheme="minorHAnsi"/>
          <w:sz w:val="24"/>
          <w:szCs w:val="24"/>
          <w:lang w:val="en-GB"/>
        </w:rPr>
        <w:lastRenderedPageBreak/>
        <w:t xml:space="preserve">To coordinate responses to individual communications and follow-up questions and recommendations/decisions received from such </w:t>
      </w:r>
      <w:proofErr w:type="gramStart"/>
      <w:r w:rsidRPr="00CE3FE9">
        <w:rPr>
          <w:rFonts w:asciiTheme="minorHAnsi" w:hAnsiTheme="minorHAnsi" w:cstheme="minorHAnsi"/>
          <w:sz w:val="24"/>
          <w:szCs w:val="24"/>
          <w:lang w:val="en-GB"/>
        </w:rPr>
        <w:t>mechanisms;</w:t>
      </w:r>
      <w:proofErr w:type="gramEnd"/>
    </w:p>
    <w:p w14:paraId="7AAD5BBC" w14:textId="77777777" w:rsidR="00026100" w:rsidRPr="00CE3FE9" w:rsidRDefault="00026100" w:rsidP="00CE3FE9">
      <w:pPr>
        <w:pStyle w:val="NoSpacing"/>
        <w:ind w:left="45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67A533DB" w14:textId="77777777" w:rsidR="00026100" w:rsidRPr="00CE3FE9" w:rsidRDefault="00026100" w:rsidP="00CE3FE9">
      <w:pPr>
        <w:pStyle w:val="NoSpacing"/>
        <w:numPr>
          <w:ilvl w:val="1"/>
          <w:numId w:val="5"/>
        </w:numPr>
        <w:ind w:left="45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CE3FE9">
        <w:rPr>
          <w:rFonts w:asciiTheme="minorHAnsi" w:hAnsiTheme="minorHAnsi" w:cstheme="minorHAnsi"/>
          <w:sz w:val="24"/>
          <w:szCs w:val="24"/>
          <w:lang w:val="en-GB"/>
        </w:rPr>
        <w:t xml:space="preserve">To coordinate visits by the Special Procedures mandate holders and the Sub-Committee on the Prevention of </w:t>
      </w:r>
      <w:proofErr w:type="gramStart"/>
      <w:r w:rsidRPr="00CE3FE9">
        <w:rPr>
          <w:rFonts w:asciiTheme="minorHAnsi" w:hAnsiTheme="minorHAnsi" w:cstheme="minorHAnsi"/>
          <w:sz w:val="24"/>
          <w:szCs w:val="24"/>
          <w:lang w:val="en-GB"/>
        </w:rPr>
        <w:t>Torture;</w:t>
      </w:r>
      <w:proofErr w:type="gramEnd"/>
    </w:p>
    <w:p w14:paraId="47C33C70" w14:textId="77777777" w:rsidR="00026100" w:rsidRPr="00CE3FE9" w:rsidRDefault="00026100" w:rsidP="00CE3FE9">
      <w:pPr>
        <w:pStyle w:val="NoSpacing"/>
        <w:ind w:left="45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35B7FFF6" w14:textId="5805E766" w:rsidR="00330810" w:rsidRDefault="00330810" w:rsidP="00330810">
      <w:pPr>
        <w:pStyle w:val="NoSpacing"/>
        <w:numPr>
          <w:ilvl w:val="1"/>
          <w:numId w:val="5"/>
        </w:numPr>
        <w:ind w:left="45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To d</w:t>
      </w:r>
      <w:r w:rsidRPr="00330810">
        <w:rPr>
          <w:rFonts w:asciiTheme="minorHAnsi" w:hAnsiTheme="minorHAnsi" w:cstheme="minorHAnsi"/>
          <w:sz w:val="24"/>
          <w:szCs w:val="24"/>
          <w:lang w:val="en-GB"/>
        </w:rPr>
        <w:t xml:space="preserve">isseminate information, and to organize and coordinate information gathering and data collection from government entities and actors, including the </w:t>
      </w:r>
      <w:r>
        <w:rPr>
          <w:rFonts w:asciiTheme="minorHAnsi" w:hAnsiTheme="minorHAnsi" w:cstheme="minorHAnsi"/>
          <w:sz w:val="24"/>
          <w:szCs w:val="24"/>
          <w:lang w:val="en-GB"/>
        </w:rPr>
        <w:t>n</w:t>
      </w:r>
      <w:r w:rsidRPr="00330810">
        <w:rPr>
          <w:rFonts w:asciiTheme="minorHAnsi" w:hAnsiTheme="minorHAnsi" w:cstheme="minorHAnsi"/>
          <w:sz w:val="24"/>
          <w:szCs w:val="24"/>
          <w:lang w:val="en-GB"/>
        </w:rPr>
        <w:t xml:space="preserve">ational </w:t>
      </w:r>
      <w:r>
        <w:rPr>
          <w:rFonts w:asciiTheme="minorHAnsi" w:hAnsiTheme="minorHAnsi" w:cstheme="minorHAnsi"/>
          <w:sz w:val="24"/>
          <w:szCs w:val="24"/>
          <w:lang w:val="en-GB"/>
        </w:rPr>
        <w:t>s</w:t>
      </w:r>
      <w:r w:rsidRPr="00330810">
        <w:rPr>
          <w:rFonts w:asciiTheme="minorHAnsi" w:hAnsiTheme="minorHAnsi" w:cstheme="minorHAnsi"/>
          <w:sz w:val="24"/>
          <w:szCs w:val="24"/>
          <w:lang w:val="en-GB"/>
        </w:rPr>
        <w:t xml:space="preserve">tatistics </w:t>
      </w:r>
      <w:r>
        <w:rPr>
          <w:rFonts w:asciiTheme="minorHAnsi" w:hAnsiTheme="minorHAnsi" w:cstheme="minorHAnsi"/>
          <w:sz w:val="24"/>
          <w:szCs w:val="24"/>
          <w:lang w:val="en-GB"/>
        </w:rPr>
        <w:t>o</w:t>
      </w:r>
      <w:r w:rsidRPr="00330810">
        <w:rPr>
          <w:rFonts w:asciiTheme="minorHAnsi" w:hAnsiTheme="minorHAnsi" w:cstheme="minorHAnsi"/>
          <w:sz w:val="24"/>
          <w:szCs w:val="24"/>
          <w:lang w:val="en-GB"/>
        </w:rPr>
        <w:t xml:space="preserve">ffice, the SDG focal point (agency/Ministry), the </w:t>
      </w:r>
      <w:r>
        <w:rPr>
          <w:rFonts w:asciiTheme="minorHAnsi" w:hAnsiTheme="minorHAnsi" w:cstheme="minorHAnsi"/>
          <w:sz w:val="24"/>
          <w:szCs w:val="24"/>
          <w:lang w:val="en-GB"/>
        </w:rPr>
        <w:t>p</w:t>
      </w:r>
      <w:r w:rsidRPr="00330810">
        <w:rPr>
          <w:rFonts w:asciiTheme="minorHAnsi" w:hAnsiTheme="minorHAnsi" w:cstheme="minorHAnsi"/>
          <w:sz w:val="24"/>
          <w:szCs w:val="24"/>
          <w:lang w:val="en-GB"/>
        </w:rPr>
        <w:t xml:space="preserve">arliament, the </w:t>
      </w:r>
      <w:r>
        <w:rPr>
          <w:rFonts w:asciiTheme="minorHAnsi" w:hAnsiTheme="minorHAnsi" w:cstheme="minorHAnsi"/>
          <w:sz w:val="24"/>
          <w:szCs w:val="24"/>
          <w:lang w:val="en-GB"/>
        </w:rPr>
        <w:t>j</w:t>
      </w:r>
      <w:r w:rsidRPr="00330810">
        <w:rPr>
          <w:rFonts w:asciiTheme="minorHAnsi" w:hAnsiTheme="minorHAnsi" w:cstheme="minorHAnsi"/>
          <w:sz w:val="24"/>
          <w:szCs w:val="24"/>
          <w:lang w:val="en-GB"/>
        </w:rPr>
        <w:t xml:space="preserve">udiciary and subnational entities, for reporting and follow-up to </w:t>
      </w:r>
      <w:proofErr w:type="gramStart"/>
      <w:r w:rsidRPr="00330810">
        <w:rPr>
          <w:rFonts w:asciiTheme="minorHAnsi" w:hAnsiTheme="minorHAnsi" w:cstheme="minorHAnsi"/>
          <w:sz w:val="24"/>
          <w:szCs w:val="24"/>
          <w:lang w:val="en-GB"/>
        </w:rPr>
        <w:t>recommendations</w:t>
      </w:r>
      <w:r w:rsidR="00026100" w:rsidRPr="00CE3FE9">
        <w:rPr>
          <w:rFonts w:asciiTheme="minorHAnsi" w:hAnsiTheme="minorHAnsi" w:cstheme="minorHAnsi"/>
          <w:sz w:val="24"/>
          <w:szCs w:val="24"/>
          <w:lang w:val="en-GB"/>
        </w:rPr>
        <w:t>;</w:t>
      </w:r>
      <w:proofErr w:type="gramEnd"/>
    </w:p>
    <w:p w14:paraId="1B41DA50" w14:textId="77777777" w:rsidR="00026100" w:rsidRPr="00CE3FE9" w:rsidRDefault="00026100" w:rsidP="00ED510D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4860E2C3" w14:textId="77777777" w:rsidR="00026100" w:rsidRPr="00CE3FE9" w:rsidRDefault="00026100" w:rsidP="00CE3FE9">
      <w:pPr>
        <w:pStyle w:val="NoSpacing"/>
        <w:numPr>
          <w:ilvl w:val="1"/>
          <w:numId w:val="5"/>
        </w:numPr>
        <w:ind w:left="45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CE3FE9">
        <w:rPr>
          <w:rFonts w:asciiTheme="minorHAnsi" w:hAnsiTheme="minorHAnsi" w:cstheme="minorHAnsi"/>
          <w:sz w:val="24"/>
          <w:szCs w:val="24"/>
          <w:lang w:val="en-GB"/>
        </w:rPr>
        <w:t xml:space="preserve">To coordinate and facilitate regular consultations for reporting and follow-up with the National Human Rights Institution, civil society and other relevant </w:t>
      </w:r>
      <w:proofErr w:type="gramStart"/>
      <w:r w:rsidRPr="00CE3FE9">
        <w:rPr>
          <w:rFonts w:asciiTheme="minorHAnsi" w:hAnsiTheme="minorHAnsi" w:cstheme="minorHAnsi"/>
          <w:sz w:val="24"/>
          <w:szCs w:val="24"/>
          <w:lang w:val="en-GB"/>
        </w:rPr>
        <w:t>stakeholders;</w:t>
      </w:r>
      <w:proofErr w:type="gramEnd"/>
    </w:p>
    <w:p w14:paraId="47E8396B" w14:textId="77777777" w:rsidR="00026100" w:rsidRPr="00CE3FE9" w:rsidRDefault="00026100" w:rsidP="00CE3FE9">
      <w:pPr>
        <w:pStyle w:val="NoSpacing"/>
        <w:ind w:left="45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32EF8AE6" w14:textId="77777777" w:rsidR="00026100" w:rsidRPr="00CE3FE9" w:rsidRDefault="00026100" w:rsidP="00CE3FE9">
      <w:pPr>
        <w:pStyle w:val="NoSpacing"/>
        <w:numPr>
          <w:ilvl w:val="1"/>
          <w:numId w:val="5"/>
        </w:numPr>
        <w:ind w:left="45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CE3FE9">
        <w:rPr>
          <w:rFonts w:asciiTheme="minorHAnsi" w:hAnsiTheme="minorHAnsi" w:cstheme="minorHAnsi"/>
          <w:sz w:val="24"/>
          <w:szCs w:val="24"/>
          <w:lang w:val="en-GB"/>
        </w:rPr>
        <w:t xml:space="preserve">To track recommendations and decisions by the international and regional human rights mechanisms, to systematically capture and thematically cluster </w:t>
      </w:r>
      <w:proofErr w:type="gramStart"/>
      <w:r w:rsidRPr="00CE3FE9">
        <w:rPr>
          <w:rFonts w:asciiTheme="minorHAnsi" w:hAnsiTheme="minorHAnsi" w:cstheme="minorHAnsi"/>
          <w:sz w:val="24"/>
          <w:szCs w:val="24"/>
          <w:lang w:val="en-GB"/>
        </w:rPr>
        <w:t>them;</w:t>
      </w:r>
      <w:proofErr w:type="gramEnd"/>
    </w:p>
    <w:p w14:paraId="53FE64E7" w14:textId="77777777" w:rsidR="00330810" w:rsidRPr="00CE3FE9" w:rsidRDefault="00330810" w:rsidP="00330810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6269CF7B" w14:textId="22830B69" w:rsidR="00026100" w:rsidRPr="00CE3FE9" w:rsidRDefault="00026100" w:rsidP="00CE3FE9">
      <w:pPr>
        <w:pStyle w:val="NoSpacing"/>
        <w:numPr>
          <w:ilvl w:val="1"/>
          <w:numId w:val="5"/>
        </w:numPr>
        <w:ind w:left="45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CE3FE9">
        <w:rPr>
          <w:rFonts w:asciiTheme="minorHAnsi" w:hAnsiTheme="minorHAnsi" w:cstheme="minorHAnsi"/>
          <w:sz w:val="24"/>
          <w:szCs w:val="24"/>
          <w:lang w:val="en-GB"/>
        </w:rPr>
        <w:t xml:space="preserve">To identify responsible Government Ministries and/or agencies for their implementation of the recommendations and to </w:t>
      </w:r>
      <w:r w:rsidR="00ED510D">
        <w:rPr>
          <w:rFonts w:asciiTheme="minorHAnsi" w:hAnsiTheme="minorHAnsi" w:cstheme="minorHAnsi"/>
          <w:sz w:val="24"/>
          <w:szCs w:val="24"/>
          <w:lang w:val="en-GB"/>
        </w:rPr>
        <w:t>formulate</w:t>
      </w:r>
      <w:r w:rsidRPr="00CE3FE9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ED510D">
        <w:rPr>
          <w:rFonts w:asciiTheme="minorHAnsi" w:hAnsiTheme="minorHAnsi" w:cstheme="minorHAnsi"/>
          <w:sz w:val="24"/>
          <w:szCs w:val="24"/>
          <w:lang w:val="en-GB"/>
        </w:rPr>
        <w:t>p</w:t>
      </w:r>
      <w:r w:rsidRPr="00CE3FE9">
        <w:rPr>
          <w:rFonts w:asciiTheme="minorHAnsi" w:hAnsiTheme="minorHAnsi" w:cstheme="minorHAnsi"/>
          <w:sz w:val="24"/>
          <w:szCs w:val="24"/>
          <w:lang w:val="en-GB"/>
        </w:rPr>
        <w:t xml:space="preserve">lans to implement recommendations from human rights mechanisms, including </w:t>
      </w:r>
      <w:proofErr w:type="gramStart"/>
      <w:r w:rsidRPr="00CE3FE9">
        <w:rPr>
          <w:rFonts w:asciiTheme="minorHAnsi" w:hAnsiTheme="minorHAnsi" w:cstheme="minorHAnsi"/>
          <w:sz w:val="24"/>
          <w:szCs w:val="24"/>
          <w:lang w:val="en-GB"/>
        </w:rPr>
        <w:t>timelines;</w:t>
      </w:r>
      <w:proofErr w:type="gramEnd"/>
    </w:p>
    <w:p w14:paraId="10498830" w14:textId="77777777" w:rsidR="00026100" w:rsidRPr="00CE3FE9" w:rsidRDefault="00026100" w:rsidP="00CE3FE9">
      <w:pPr>
        <w:pStyle w:val="NoSpacing"/>
        <w:ind w:left="45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032344F6" w14:textId="265E936F" w:rsidR="00ED510D" w:rsidRDefault="00026100" w:rsidP="00ED510D">
      <w:pPr>
        <w:pStyle w:val="NoSpacing"/>
        <w:numPr>
          <w:ilvl w:val="1"/>
          <w:numId w:val="5"/>
        </w:numPr>
        <w:ind w:left="45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CE3FE9">
        <w:rPr>
          <w:rFonts w:asciiTheme="minorHAnsi" w:hAnsiTheme="minorHAnsi" w:cstheme="minorHAnsi"/>
          <w:sz w:val="24"/>
          <w:szCs w:val="24"/>
          <w:lang w:val="en-GB"/>
        </w:rPr>
        <w:t xml:space="preserve">To manage information regarding the implementation of treaty provisions and recommendations, with a view to preparing </w:t>
      </w:r>
      <w:proofErr w:type="gramStart"/>
      <w:r w:rsidRPr="00CE3FE9">
        <w:rPr>
          <w:rFonts w:asciiTheme="minorHAnsi" w:hAnsiTheme="minorHAnsi" w:cstheme="minorHAnsi"/>
          <w:sz w:val="24"/>
          <w:szCs w:val="24"/>
          <w:lang w:val="en-GB"/>
        </w:rPr>
        <w:t>reports</w:t>
      </w:r>
      <w:r w:rsidR="00424804" w:rsidRPr="00CE3FE9">
        <w:rPr>
          <w:rFonts w:asciiTheme="minorHAnsi" w:hAnsiTheme="minorHAnsi" w:cstheme="minorHAnsi"/>
          <w:sz w:val="24"/>
          <w:szCs w:val="24"/>
          <w:lang w:val="en-GB"/>
        </w:rPr>
        <w:t>;</w:t>
      </w:r>
      <w:proofErr w:type="gramEnd"/>
    </w:p>
    <w:p w14:paraId="5BB4FD56" w14:textId="77777777" w:rsidR="00424804" w:rsidRPr="00424804" w:rsidRDefault="00424804" w:rsidP="00424804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63CFB5D4" w14:textId="4C10C7DB" w:rsidR="00ED510D" w:rsidRPr="00ED510D" w:rsidRDefault="00ED510D" w:rsidP="00ED510D">
      <w:pPr>
        <w:pStyle w:val="NoSpacing"/>
        <w:numPr>
          <w:ilvl w:val="1"/>
          <w:numId w:val="5"/>
        </w:numPr>
        <w:ind w:left="45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CE3FE9">
        <w:rPr>
          <w:rFonts w:asciiTheme="minorHAnsi" w:hAnsiTheme="minorHAnsi" w:cstheme="minorHAnsi"/>
          <w:sz w:val="24"/>
          <w:szCs w:val="24"/>
          <w:lang w:val="en-GB"/>
        </w:rPr>
        <w:t>To coordinate the achievement of the Sustainable Development Goals linked to recommendations from human rights mechanisms</w:t>
      </w:r>
      <w:r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14:paraId="5CDCF9E4" w14:textId="64C94997" w:rsidR="00424804" w:rsidRPr="00424804" w:rsidRDefault="00BA3D99" w:rsidP="00A35ED4">
      <w:pPr>
        <w:pStyle w:val="Heading1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3" w:name="_Toc150433723"/>
      <w:r w:rsidRPr="00CE3FE9">
        <w:rPr>
          <w:rFonts w:asciiTheme="minorHAnsi" w:hAnsiTheme="minorHAnsi" w:cstheme="minorHAnsi"/>
          <w:b/>
          <w:bCs/>
          <w:color w:val="auto"/>
          <w:sz w:val="24"/>
          <w:szCs w:val="24"/>
        </w:rPr>
        <w:t>Structure and composition of the NMIRF</w:t>
      </w:r>
      <w:bookmarkEnd w:id="3"/>
    </w:p>
    <w:p w14:paraId="7177CD20" w14:textId="50CD9242" w:rsidR="00DE6C7C" w:rsidRPr="00CE3FE9" w:rsidRDefault="00DE6C7C" w:rsidP="00CE3FE9">
      <w:pPr>
        <w:pStyle w:val="NoSpacing"/>
        <w:numPr>
          <w:ilvl w:val="0"/>
          <w:numId w:val="9"/>
        </w:num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CE3FE9">
        <w:rPr>
          <w:rFonts w:asciiTheme="minorHAnsi" w:hAnsiTheme="minorHAnsi" w:cstheme="minorHAnsi"/>
          <w:sz w:val="24"/>
          <w:szCs w:val="24"/>
          <w:lang w:val="en-GB"/>
        </w:rPr>
        <w:t xml:space="preserve">Chairperson: </w:t>
      </w:r>
      <w:r w:rsidRPr="00CE3FE9">
        <w:rPr>
          <w:rFonts w:asciiTheme="minorHAnsi" w:hAnsiTheme="minorHAnsi" w:cstheme="minorHAnsi"/>
          <w:color w:val="AEAAAA" w:themeColor="background2" w:themeShade="BF"/>
          <w:sz w:val="24"/>
          <w:szCs w:val="24"/>
          <w:lang w:val="en-GB"/>
        </w:rPr>
        <w:t>Ministry A</w:t>
      </w:r>
    </w:p>
    <w:p w14:paraId="7806FE6D" w14:textId="77777777" w:rsidR="00DE6C7C" w:rsidRPr="00CE3FE9" w:rsidRDefault="00DE6C7C" w:rsidP="00CE3FE9">
      <w:pPr>
        <w:pStyle w:val="NoSpacing"/>
        <w:numPr>
          <w:ilvl w:val="0"/>
          <w:numId w:val="9"/>
        </w:num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CE3FE9">
        <w:rPr>
          <w:rFonts w:asciiTheme="minorHAnsi" w:hAnsiTheme="minorHAnsi" w:cstheme="minorHAnsi"/>
          <w:sz w:val="24"/>
          <w:szCs w:val="24"/>
          <w:lang w:val="en-GB"/>
        </w:rPr>
        <w:t xml:space="preserve">Vice Chairperson: </w:t>
      </w:r>
      <w:r w:rsidRPr="00CE3FE9">
        <w:rPr>
          <w:rFonts w:asciiTheme="minorHAnsi" w:hAnsiTheme="minorHAnsi" w:cstheme="minorHAnsi"/>
          <w:color w:val="AEAAAA" w:themeColor="background2" w:themeShade="BF"/>
          <w:sz w:val="24"/>
          <w:szCs w:val="24"/>
          <w:lang w:val="en-GB"/>
        </w:rPr>
        <w:t>Ministry B</w:t>
      </w:r>
    </w:p>
    <w:p w14:paraId="109311C0" w14:textId="4A5F5442" w:rsidR="00DE6C7C" w:rsidRPr="00CE3FE9" w:rsidRDefault="00DE6C7C" w:rsidP="00CE3FE9">
      <w:pPr>
        <w:pStyle w:val="NoSpacing"/>
        <w:numPr>
          <w:ilvl w:val="0"/>
          <w:numId w:val="9"/>
        </w:num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CE3FE9">
        <w:rPr>
          <w:rFonts w:asciiTheme="minorHAnsi" w:hAnsiTheme="minorHAnsi" w:cstheme="minorHAnsi"/>
          <w:sz w:val="24"/>
          <w:szCs w:val="24"/>
          <w:lang w:val="en-GB"/>
        </w:rPr>
        <w:t xml:space="preserve">Members of the </w:t>
      </w:r>
      <w:proofErr w:type="gramStart"/>
      <w:r w:rsidRPr="00CE3FE9">
        <w:rPr>
          <w:rFonts w:asciiTheme="minorHAnsi" w:hAnsiTheme="minorHAnsi" w:cstheme="minorHAnsi"/>
          <w:sz w:val="24"/>
          <w:szCs w:val="24"/>
          <w:lang w:val="en-GB"/>
        </w:rPr>
        <w:t>Committee:</w:t>
      </w:r>
      <w:proofErr w:type="gramEnd"/>
      <w:r w:rsidRPr="00CE3FE9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CE3FE9">
        <w:rPr>
          <w:rFonts w:asciiTheme="minorHAnsi" w:hAnsiTheme="minorHAnsi" w:cstheme="minorHAnsi"/>
          <w:color w:val="AEAAAA" w:themeColor="background2" w:themeShade="BF"/>
          <w:sz w:val="24"/>
          <w:szCs w:val="24"/>
          <w:lang w:val="en-GB"/>
        </w:rPr>
        <w:t>includes a list of all ministries and government agencies making part of the NMIRF.</w:t>
      </w:r>
    </w:p>
    <w:p w14:paraId="63B3634B" w14:textId="346B70D2" w:rsidR="00423E05" w:rsidRPr="00CE3FE9" w:rsidRDefault="00423E05" w:rsidP="00CE3FE9">
      <w:pPr>
        <w:pStyle w:val="NoSpacing"/>
        <w:numPr>
          <w:ilvl w:val="0"/>
          <w:numId w:val="9"/>
        </w:num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CE3FE9">
        <w:rPr>
          <w:rFonts w:asciiTheme="minorHAnsi" w:hAnsiTheme="minorHAnsi" w:cstheme="minorHAnsi"/>
          <w:sz w:val="24"/>
          <w:szCs w:val="24"/>
          <w:lang w:val="en-GB"/>
        </w:rPr>
        <w:t xml:space="preserve">Others: </w:t>
      </w:r>
    </w:p>
    <w:p w14:paraId="73F53006" w14:textId="7801DD60" w:rsidR="00423E05" w:rsidRPr="00CE3FE9" w:rsidRDefault="00423E05" w:rsidP="00CE3FE9">
      <w:pPr>
        <w:pStyle w:val="NoSpacing"/>
        <w:numPr>
          <w:ilvl w:val="1"/>
          <w:numId w:val="9"/>
        </w:numPr>
        <w:jc w:val="both"/>
        <w:rPr>
          <w:rFonts w:asciiTheme="minorHAnsi" w:hAnsiTheme="minorHAnsi" w:cstheme="minorHAnsi"/>
          <w:sz w:val="24"/>
          <w:szCs w:val="24"/>
          <w:lang w:val="en-GB"/>
        </w:rPr>
      </w:pPr>
      <w:proofErr w:type="gramStart"/>
      <w:r w:rsidRPr="00CE3FE9">
        <w:rPr>
          <w:rFonts w:asciiTheme="minorHAnsi" w:hAnsiTheme="minorHAnsi" w:cstheme="minorHAnsi"/>
          <w:sz w:val="24"/>
          <w:szCs w:val="24"/>
          <w:lang w:val="en-GB"/>
        </w:rPr>
        <w:t>Judiciary;</w:t>
      </w:r>
      <w:proofErr w:type="gramEnd"/>
    </w:p>
    <w:p w14:paraId="20405915" w14:textId="77777777" w:rsidR="00423E05" w:rsidRPr="00CE3FE9" w:rsidRDefault="00423E05" w:rsidP="00CE3FE9">
      <w:pPr>
        <w:pStyle w:val="NoSpacing"/>
        <w:numPr>
          <w:ilvl w:val="1"/>
          <w:numId w:val="9"/>
        </w:numPr>
        <w:jc w:val="both"/>
        <w:rPr>
          <w:rFonts w:asciiTheme="minorHAnsi" w:hAnsiTheme="minorHAnsi" w:cstheme="minorHAnsi"/>
          <w:sz w:val="24"/>
          <w:szCs w:val="24"/>
          <w:lang w:val="en-GB"/>
        </w:rPr>
      </w:pPr>
      <w:proofErr w:type="gramStart"/>
      <w:r w:rsidRPr="00CE3FE9">
        <w:rPr>
          <w:rFonts w:asciiTheme="minorHAnsi" w:hAnsiTheme="minorHAnsi" w:cstheme="minorHAnsi"/>
          <w:sz w:val="24"/>
          <w:szCs w:val="24"/>
          <w:lang w:val="en-GB"/>
        </w:rPr>
        <w:t>Parliament;</w:t>
      </w:r>
      <w:proofErr w:type="gramEnd"/>
      <w:r w:rsidRPr="00CE3FE9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</w:p>
    <w:p w14:paraId="5FA63AB1" w14:textId="3D76E3CA" w:rsidR="00423E05" w:rsidRPr="00CE3FE9" w:rsidRDefault="00423E05" w:rsidP="00CE3FE9">
      <w:pPr>
        <w:pStyle w:val="NoSpacing"/>
        <w:numPr>
          <w:ilvl w:val="1"/>
          <w:numId w:val="9"/>
        </w:numPr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CE3FE9">
        <w:rPr>
          <w:rFonts w:asciiTheme="minorHAnsi" w:hAnsiTheme="minorHAnsi" w:cstheme="minorHAnsi"/>
          <w:sz w:val="24"/>
          <w:szCs w:val="24"/>
          <w:lang w:val="en-GB"/>
        </w:rPr>
        <w:t xml:space="preserve">National statistics </w:t>
      </w:r>
      <w:proofErr w:type="gramStart"/>
      <w:r w:rsidRPr="00CE3FE9">
        <w:rPr>
          <w:rFonts w:asciiTheme="minorHAnsi" w:hAnsiTheme="minorHAnsi" w:cstheme="minorHAnsi"/>
          <w:sz w:val="24"/>
          <w:szCs w:val="24"/>
          <w:lang w:val="en-GB"/>
        </w:rPr>
        <w:t>office;</w:t>
      </w:r>
      <w:proofErr w:type="gramEnd"/>
    </w:p>
    <w:p w14:paraId="07267DC2" w14:textId="2EC37BAD" w:rsidR="00423E05" w:rsidRPr="00CE3FE9" w:rsidRDefault="00423E05" w:rsidP="00CE3FE9">
      <w:pPr>
        <w:pStyle w:val="NoSpacing"/>
        <w:numPr>
          <w:ilvl w:val="1"/>
          <w:numId w:val="9"/>
        </w:numPr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CE3FE9">
        <w:rPr>
          <w:rFonts w:asciiTheme="minorHAnsi" w:hAnsiTheme="minorHAnsi" w:cstheme="minorHAnsi"/>
          <w:sz w:val="24"/>
          <w:szCs w:val="24"/>
          <w:lang w:val="en-GB"/>
        </w:rPr>
        <w:t xml:space="preserve">Civil society </w:t>
      </w:r>
      <w:proofErr w:type="gramStart"/>
      <w:r w:rsidRPr="00CE3FE9">
        <w:rPr>
          <w:rFonts w:asciiTheme="minorHAnsi" w:hAnsiTheme="minorHAnsi" w:cstheme="minorHAnsi"/>
          <w:sz w:val="24"/>
          <w:szCs w:val="24"/>
          <w:lang w:val="en-GB"/>
        </w:rPr>
        <w:t>organizations;</w:t>
      </w:r>
      <w:proofErr w:type="gramEnd"/>
    </w:p>
    <w:p w14:paraId="5C4BF562" w14:textId="72C78DBF" w:rsidR="00423E05" w:rsidRPr="00CE3FE9" w:rsidRDefault="00423E05" w:rsidP="00CE3FE9">
      <w:pPr>
        <w:pStyle w:val="NoSpacing"/>
        <w:numPr>
          <w:ilvl w:val="1"/>
          <w:numId w:val="9"/>
        </w:numPr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CE3FE9">
        <w:rPr>
          <w:rFonts w:asciiTheme="minorHAnsi" w:hAnsiTheme="minorHAnsi" w:cstheme="minorHAnsi"/>
          <w:sz w:val="24"/>
          <w:szCs w:val="24"/>
          <w:lang w:val="en-GB"/>
        </w:rPr>
        <w:t>National Human Rights Institution.</w:t>
      </w:r>
    </w:p>
    <w:p w14:paraId="68F5A702" w14:textId="77777777" w:rsidR="00026100" w:rsidRDefault="00026100" w:rsidP="00CE3F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4"/>
          <w:szCs w:val="24"/>
        </w:rPr>
      </w:pPr>
    </w:p>
    <w:p w14:paraId="4D7A2163" w14:textId="00CAFB47" w:rsidR="00424804" w:rsidRPr="00424804" w:rsidRDefault="00424804" w:rsidP="00CE3F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424804">
        <w:rPr>
          <w:rFonts w:cstheme="minorHAnsi"/>
          <w:kern w:val="0"/>
          <w:sz w:val="24"/>
          <w:szCs w:val="24"/>
        </w:rPr>
        <w:t>This section might include information on:</w:t>
      </w:r>
    </w:p>
    <w:p w14:paraId="1820CC03" w14:textId="6DFB7462" w:rsidR="00424804" w:rsidRPr="00424804" w:rsidRDefault="00424804" w:rsidP="0042480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424804">
        <w:rPr>
          <w:rFonts w:cstheme="minorHAnsi"/>
          <w:kern w:val="0"/>
          <w:sz w:val="24"/>
          <w:szCs w:val="24"/>
        </w:rPr>
        <w:t>The number and nature of focal points to be appointed by e</w:t>
      </w:r>
      <w:r w:rsidR="00A14466" w:rsidRPr="00424804">
        <w:rPr>
          <w:rFonts w:cstheme="minorHAnsi"/>
          <w:kern w:val="0"/>
          <w:sz w:val="24"/>
          <w:szCs w:val="24"/>
        </w:rPr>
        <w:t xml:space="preserve">ach ministry/government agency </w:t>
      </w:r>
      <w:r w:rsidRPr="00424804">
        <w:rPr>
          <w:rFonts w:cstheme="minorHAnsi"/>
          <w:kern w:val="0"/>
          <w:sz w:val="24"/>
          <w:szCs w:val="24"/>
        </w:rPr>
        <w:t xml:space="preserve">as members of the NMIRF (e.g. </w:t>
      </w:r>
      <w:r w:rsidR="00367BC3">
        <w:rPr>
          <w:rFonts w:cstheme="minorHAnsi"/>
          <w:kern w:val="0"/>
          <w:sz w:val="24"/>
          <w:szCs w:val="24"/>
        </w:rPr>
        <w:t xml:space="preserve">firm and alternate, </w:t>
      </w:r>
      <w:proofErr w:type="gramStart"/>
      <w:r w:rsidR="00367BC3">
        <w:rPr>
          <w:rFonts w:cstheme="minorHAnsi"/>
          <w:kern w:val="0"/>
          <w:sz w:val="24"/>
          <w:szCs w:val="24"/>
        </w:rPr>
        <w:t>professional</w:t>
      </w:r>
      <w:proofErr w:type="gramEnd"/>
      <w:r w:rsidR="00367BC3">
        <w:rPr>
          <w:rFonts w:cstheme="minorHAnsi"/>
          <w:kern w:val="0"/>
          <w:sz w:val="24"/>
          <w:szCs w:val="24"/>
        </w:rPr>
        <w:t xml:space="preserve"> and technical)</w:t>
      </w:r>
    </w:p>
    <w:p w14:paraId="04D591EC" w14:textId="02B44297" w:rsidR="00A14466" w:rsidRPr="00424804" w:rsidRDefault="00424804" w:rsidP="0042480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424804">
        <w:rPr>
          <w:rFonts w:cstheme="minorHAnsi"/>
          <w:kern w:val="0"/>
          <w:sz w:val="24"/>
          <w:szCs w:val="24"/>
        </w:rPr>
        <w:t xml:space="preserve">Whether drafting groups will be </w:t>
      </w:r>
      <w:r w:rsidR="00F36B97" w:rsidRPr="00424804">
        <w:rPr>
          <w:rFonts w:cstheme="minorHAnsi"/>
          <w:kern w:val="0"/>
          <w:sz w:val="24"/>
          <w:szCs w:val="24"/>
        </w:rPr>
        <w:t>established</w:t>
      </w:r>
      <w:r w:rsidRPr="00424804">
        <w:rPr>
          <w:rFonts w:cstheme="minorHAnsi"/>
          <w:kern w:val="0"/>
          <w:sz w:val="24"/>
          <w:szCs w:val="24"/>
        </w:rPr>
        <w:t>, either based on the human rights treaties ratified, focusing on groups of rights, or for a specific upcoming report</w:t>
      </w:r>
      <w:r w:rsidR="005E6AC1" w:rsidRPr="00424804">
        <w:rPr>
          <w:rFonts w:cstheme="minorHAnsi"/>
          <w:kern w:val="0"/>
          <w:sz w:val="24"/>
          <w:szCs w:val="24"/>
        </w:rPr>
        <w:t>.</w:t>
      </w:r>
    </w:p>
    <w:p w14:paraId="208DAACF" w14:textId="77777777" w:rsidR="00A14466" w:rsidRPr="00CE3FE9" w:rsidRDefault="00A14466" w:rsidP="00CE3F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4"/>
          <w:szCs w:val="24"/>
        </w:rPr>
      </w:pPr>
    </w:p>
    <w:p w14:paraId="10F3EF16" w14:textId="77777777" w:rsidR="00026100" w:rsidRPr="00CE3FE9" w:rsidRDefault="00026100" w:rsidP="00CE3F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  <w:lang w:val="en-US"/>
        </w:rPr>
      </w:pPr>
      <w:r w:rsidRPr="00CE3FE9">
        <w:rPr>
          <w:rFonts w:cstheme="minorHAnsi"/>
          <w:kern w:val="0"/>
          <w:sz w:val="24"/>
          <w:szCs w:val="24"/>
          <w:lang w:val="en-US"/>
        </w:rPr>
        <w:t>By being part of the National Mechanism for Implementation, Reporting and Follow-up (NMIRF), ministries and government agencies:</w:t>
      </w:r>
    </w:p>
    <w:p w14:paraId="7927D77C" w14:textId="77777777" w:rsidR="00026100" w:rsidRPr="00CE3FE9" w:rsidRDefault="00026100" w:rsidP="00CE3F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  <w:lang w:val="en-US"/>
        </w:rPr>
      </w:pPr>
    </w:p>
    <w:p w14:paraId="0882AE9B" w14:textId="77777777" w:rsidR="00026100" w:rsidRPr="00CE3FE9" w:rsidRDefault="00026100" w:rsidP="00CE3F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CE3FE9">
        <w:rPr>
          <w:rFonts w:cstheme="minorHAnsi"/>
          <w:kern w:val="0"/>
          <w:sz w:val="24"/>
          <w:szCs w:val="24"/>
        </w:rPr>
        <w:lastRenderedPageBreak/>
        <w:t xml:space="preserve">Guarantee a consistent and coordinated approach to human rights monitoring and reporting, ensuring the submission of high-quality reports to international and regional human rights mechanisms from the </w:t>
      </w:r>
      <w:proofErr w:type="gramStart"/>
      <w:r w:rsidRPr="00CE3FE9">
        <w:rPr>
          <w:rFonts w:cstheme="minorHAnsi"/>
          <w:kern w:val="0"/>
          <w:sz w:val="24"/>
          <w:szCs w:val="24"/>
        </w:rPr>
        <w:t>State;</w:t>
      </w:r>
      <w:proofErr w:type="gramEnd"/>
    </w:p>
    <w:p w14:paraId="18711BD8" w14:textId="77777777" w:rsidR="00026100" w:rsidRPr="00CE3FE9" w:rsidRDefault="00026100" w:rsidP="00CE3F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CE3FE9">
        <w:rPr>
          <w:rFonts w:cstheme="minorHAnsi"/>
          <w:kern w:val="0"/>
          <w:sz w:val="24"/>
          <w:szCs w:val="24"/>
        </w:rPr>
        <w:t xml:space="preserve">Contribute to the integration a human rights perspective into the State’s public service culture and policy </w:t>
      </w:r>
      <w:proofErr w:type="gramStart"/>
      <w:r w:rsidRPr="00CE3FE9">
        <w:rPr>
          <w:rFonts w:cstheme="minorHAnsi"/>
          <w:kern w:val="0"/>
          <w:sz w:val="24"/>
          <w:szCs w:val="24"/>
        </w:rPr>
        <w:t>making;</w:t>
      </w:r>
      <w:proofErr w:type="gramEnd"/>
    </w:p>
    <w:p w14:paraId="45D17EA2" w14:textId="65E7E603" w:rsidR="00026100" w:rsidRPr="00CE3FE9" w:rsidRDefault="00026100" w:rsidP="00CE3F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CE3FE9">
        <w:rPr>
          <w:rFonts w:cstheme="minorHAnsi"/>
          <w:kern w:val="0"/>
          <w:sz w:val="24"/>
          <w:szCs w:val="24"/>
        </w:rPr>
        <w:t xml:space="preserve">Promote accountability and transparency within and among </w:t>
      </w:r>
      <w:r w:rsidRPr="00CE3FE9">
        <w:rPr>
          <w:rFonts w:cstheme="minorHAnsi"/>
          <w:kern w:val="0"/>
          <w:sz w:val="24"/>
          <w:szCs w:val="24"/>
          <w:lang w:val="en-US"/>
        </w:rPr>
        <w:t>ministries and government agencies</w:t>
      </w:r>
      <w:r w:rsidRPr="00CE3FE9">
        <w:rPr>
          <w:rFonts w:cstheme="minorHAnsi"/>
          <w:kern w:val="0"/>
          <w:sz w:val="24"/>
          <w:szCs w:val="24"/>
        </w:rPr>
        <w:t>.</w:t>
      </w:r>
    </w:p>
    <w:p w14:paraId="38491855" w14:textId="4F7C0FD4" w:rsidR="00BF3FEB" w:rsidRPr="00CE3FE9" w:rsidRDefault="00423E05" w:rsidP="00A35ED4">
      <w:pPr>
        <w:pStyle w:val="Heading1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4" w:name="_Toc150433724"/>
      <w:r w:rsidRPr="00CE3FE9">
        <w:rPr>
          <w:rFonts w:asciiTheme="minorHAnsi" w:hAnsiTheme="minorHAnsi" w:cstheme="minorHAnsi"/>
          <w:b/>
          <w:bCs/>
          <w:color w:val="auto"/>
          <w:sz w:val="24"/>
          <w:szCs w:val="24"/>
        </w:rPr>
        <w:t>Meetings of the NMIRF</w:t>
      </w:r>
      <w:bookmarkEnd w:id="4"/>
    </w:p>
    <w:p w14:paraId="6A53D7D5" w14:textId="423AAAE9" w:rsidR="00423E05" w:rsidRPr="00CE3FE9" w:rsidRDefault="00423E05" w:rsidP="00CE3FE9">
      <w:pPr>
        <w:pStyle w:val="ListParagraph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CE3FE9">
        <w:rPr>
          <w:rFonts w:cstheme="minorHAnsi"/>
          <w:b/>
          <w:bCs/>
          <w:color w:val="4472C4" w:themeColor="accent1"/>
          <w:sz w:val="24"/>
          <w:szCs w:val="24"/>
          <w:lang w:val="en-US"/>
        </w:rPr>
        <w:t>Determine the periodicity of meeting</w:t>
      </w:r>
      <w:r w:rsidRPr="00CE3FE9">
        <w:rPr>
          <w:rFonts w:cstheme="minorHAnsi"/>
          <w:sz w:val="24"/>
          <w:szCs w:val="24"/>
          <w:lang w:val="en-US"/>
        </w:rPr>
        <w:t>: NMIRFs usually meet 2 to 4 times per year.</w:t>
      </w:r>
    </w:p>
    <w:p w14:paraId="356E5F5A" w14:textId="4BCCB7E2" w:rsidR="00423E05" w:rsidRPr="00CE3FE9" w:rsidRDefault="00423E05" w:rsidP="00CE3FE9">
      <w:pPr>
        <w:pStyle w:val="ListParagraph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CE3FE9">
        <w:rPr>
          <w:rFonts w:cstheme="minorHAnsi"/>
          <w:sz w:val="24"/>
          <w:szCs w:val="24"/>
        </w:rPr>
        <w:t xml:space="preserve">Include information on the </w:t>
      </w:r>
      <w:r w:rsidRPr="00CE3FE9">
        <w:rPr>
          <w:rFonts w:cstheme="minorHAnsi"/>
          <w:b/>
          <w:bCs/>
          <w:color w:val="4472C4" w:themeColor="accent1"/>
          <w:sz w:val="24"/>
          <w:szCs w:val="24"/>
        </w:rPr>
        <w:t xml:space="preserve">participation of civil society and National Human Rights Institutions </w:t>
      </w:r>
      <w:r w:rsidRPr="00CE3FE9">
        <w:rPr>
          <w:rFonts w:cstheme="minorHAnsi"/>
          <w:sz w:val="24"/>
          <w:szCs w:val="24"/>
        </w:rPr>
        <w:t xml:space="preserve">in NMIRF meetings. Please note that National Human Rights Institutions should safeguard their independence </w:t>
      </w:r>
      <w:r w:rsidR="00424804">
        <w:rPr>
          <w:rStyle w:val="normaltextrun"/>
          <w:color w:val="000000"/>
          <w:bdr w:val="none" w:sz="0" w:space="0" w:color="auto" w:frame="1"/>
        </w:rPr>
        <w:t>in line with the Paris Principles – A/RES/48/134</w:t>
      </w:r>
      <w:r w:rsidR="00424804" w:rsidRPr="00CE3FE9">
        <w:rPr>
          <w:rFonts w:cstheme="minorHAnsi"/>
          <w:sz w:val="24"/>
          <w:szCs w:val="24"/>
        </w:rPr>
        <w:t xml:space="preserve"> </w:t>
      </w:r>
      <w:r w:rsidRPr="00CE3FE9">
        <w:rPr>
          <w:rFonts w:cstheme="minorHAnsi"/>
          <w:sz w:val="24"/>
          <w:szCs w:val="24"/>
        </w:rPr>
        <w:t>(e.g. by participating only as observers and without voting rights)</w:t>
      </w:r>
    </w:p>
    <w:p w14:paraId="1269FC0F" w14:textId="2E75D953" w:rsidR="00A35ED4" w:rsidRPr="00A35ED4" w:rsidRDefault="00BF3FEB" w:rsidP="00A35ED4">
      <w:pPr>
        <w:pStyle w:val="Heading1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5" w:name="_Toc150433725"/>
      <w:r w:rsidRPr="00CE3FE9">
        <w:rPr>
          <w:rFonts w:asciiTheme="minorHAnsi" w:hAnsiTheme="minorHAnsi" w:cstheme="minorHAnsi"/>
          <w:b/>
          <w:bCs/>
          <w:color w:val="auto"/>
          <w:sz w:val="24"/>
          <w:szCs w:val="24"/>
        </w:rPr>
        <w:t>Functions of NMIRF secretariat</w:t>
      </w:r>
      <w:bookmarkEnd w:id="5"/>
    </w:p>
    <w:p w14:paraId="7C8F7499" w14:textId="77777777" w:rsidR="00CE3FE9" w:rsidRPr="00CE3FE9" w:rsidRDefault="00BF3FEB" w:rsidP="00CE3FE9">
      <w:pPr>
        <w:jc w:val="both"/>
        <w:rPr>
          <w:rFonts w:cstheme="minorHAnsi"/>
          <w:color w:val="AEAAAA" w:themeColor="background2" w:themeShade="BF"/>
          <w:sz w:val="24"/>
          <w:szCs w:val="24"/>
          <w:lang w:val="en-US"/>
        </w:rPr>
      </w:pPr>
      <w:r w:rsidRPr="00CE3FE9">
        <w:rPr>
          <w:rFonts w:cstheme="minorHAnsi"/>
          <w:sz w:val="24"/>
          <w:szCs w:val="24"/>
          <w:lang w:val="en-US"/>
        </w:rPr>
        <w:t>The Secretariat of the NMIRF will comprise representatives from the following ministries</w:t>
      </w:r>
      <w:r w:rsidR="005A1502" w:rsidRPr="00CE3FE9">
        <w:rPr>
          <w:rFonts w:cstheme="minorHAnsi"/>
          <w:sz w:val="24"/>
          <w:szCs w:val="24"/>
          <w:lang w:val="en-US"/>
        </w:rPr>
        <w:t xml:space="preserve">: </w:t>
      </w:r>
      <w:r w:rsidR="005A1502" w:rsidRPr="00CE3FE9">
        <w:rPr>
          <w:rFonts w:cstheme="minorHAnsi"/>
          <w:color w:val="AEAAAA" w:themeColor="background2" w:themeShade="BF"/>
          <w:sz w:val="24"/>
          <w:szCs w:val="24"/>
          <w:lang w:val="en-US"/>
        </w:rPr>
        <w:t>Ministry A, Ministry B (Note: The Ministry of Foreign Affairs and/or the Ministry of Justice are often appointed as secretariat)</w:t>
      </w:r>
      <w:r w:rsidRPr="00CE3FE9">
        <w:rPr>
          <w:rFonts w:cstheme="minorHAnsi"/>
          <w:color w:val="AEAAAA" w:themeColor="background2" w:themeShade="BF"/>
          <w:sz w:val="24"/>
          <w:szCs w:val="24"/>
          <w:lang w:val="en-US"/>
        </w:rPr>
        <w:t>.</w:t>
      </w:r>
      <w:r w:rsidR="005A1502" w:rsidRPr="00CE3FE9">
        <w:rPr>
          <w:rFonts w:cstheme="minorHAnsi"/>
          <w:color w:val="AEAAAA" w:themeColor="background2" w:themeShade="BF"/>
          <w:sz w:val="24"/>
          <w:szCs w:val="24"/>
          <w:lang w:val="en-US"/>
        </w:rPr>
        <w:t xml:space="preserve"> </w:t>
      </w:r>
    </w:p>
    <w:p w14:paraId="751E3E31" w14:textId="1ED0AC29" w:rsidR="005A1502" w:rsidRPr="00CE3FE9" w:rsidRDefault="00BF3FEB" w:rsidP="00CE3FE9">
      <w:pPr>
        <w:jc w:val="both"/>
        <w:rPr>
          <w:rFonts w:cstheme="minorHAnsi"/>
          <w:sz w:val="24"/>
          <w:szCs w:val="24"/>
          <w:lang w:val="en-US"/>
        </w:rPr>
      </w:pPr>
      <w:r w:rsidRPr="00CE3FE9">
        <w:rPr>
          <w:rFonts w:cstheme="minorHAnsi"/>
          <w:sz w:val="24"/>
          <w:szCs w:val="24"/>
          <w:lang w:val="en-US"/>
        </w:rPr>
        <w:t xml:space="preserve">The functions of the secretariat </w:t>
      </w:r>
      <w:r w:rsidR="00CE3FE9" w:rsidRPr="00CE3FE9">
        <w:rPr>
          <w:rFonts w:cstheme="minorHAnsi"/>
          <w:sz w:val="24"/>
          <w:szCs w:val="24"/>
          <w:lang w:val="en-US"/>
        </w:rPr>
        <w:t>will</w:t>
      </w:r>
      <w:r w:rsidRPr="00CE3FE9">
        <w:rPr>
          <w:rFonts w:cstheme="minorHAnsi"/>
          <w:sz w:val="24"/>
          <w:szCs w:val="24"/>
          <w:lang w:val="en-US"/>
        </w:rPr>
        <w:t xml:space="preserve"> include</w:t>
      </w:r>
      <w:r w:rsidR="00CE3FE9" w:rsidRPr="00CE3FE9">
        <w:rPr>
          <w:rFonts w:cstheme="minorHAnsi"/>
          <w:sz w:val="24"/>
          <w:szCs w:val="24"/>
          <w:lang w:val="en-US"/>
        </w:rPr>
        <w:t xml:space="preserve"> </w:t>
      </w:r>
      <w:r w:rsidR="00CE3FE9" w:rsidRPr="00CE3FE9">
        <w:rPr>
          <w:rFonts w:cstheme="minorHAnsi"/>
          <w:color w:val="AEAAAA" w:themeColor="background2" w:themeShade="BF"/>
          <w:sz w:val="24"/>
          <w:szCs w:val="24"/>
          <w:lang w:val="en-US"/>
        </w:rPr>
        <w:t>(</w:t>
      </w:r>
      <w:proofErr w:type="spellStart"/>
      <w:r w:rsidR="00CE3FE9" w:rsidRPr="00CE3FE9">
        <w:rPr>
          <w:rFonts w:cstheme="minorHAnsi"/>
          <w:color w:val="AEAAAA" w:themeColor="background2" w:themeShade="BF"/>
          <w:sz w:val="24"/>
          <w:szCs w:val="24"/>
          <w:lang w:val="en-US"/>
        </w:rPr>
        <w:t>non exhaustive</w:t>
      </w:r>
      <w:proofErr w:type="spellEnd"/>
      <w:r w:rsidR="00CE3FE9" w:rsidRPr="00CE3FE9">
        <w:rPr>
          <w:rFonts w:cstheme="minorHAnsi"/>
          <w:color w:val="AEAAAA" w:themeColor="background2" w:themeShade="BF"/>
          <w:sz w:val="24"/>
          <w:szCs w:val="24"/>
          <w:lang w:val="en-US"/>
        </w:rPr>
        <w:t xml:space="preserve"> list)</w:t>
      </w:r>
      <w:r w:rsidRPr="00CE3FE9">
        <w:rPr>
          <w:rFonts w:cstheme="minorHAnsi"/>
          <w:color w:val="AEAAAA" w:themeColor="background2" w:themeShade="BF"/>
          <w:sz w:val="24"/>
          <w:szCs w:val="24"/>
          <w:lang w:val="en-US"/>
        </w:rPr>
        <w:t>:</w:t>
      </w:r>
    </w:p>
    <w:p w14:paraId="24AA311B" w14:textId="5BBA1869" w:rsidR="005A1502" w:rsidRPr="00CE3FE9" w:rsidRDefault="005A1502" w:rsidP="00CE3FE9">
      <w:pPr>
        <w:pStyle w:val="ListParagraph"/>
        <w:numPr>
          <w:ilvl w:val="1"/>
          <w:numId w:val="11"/>
        </w:numPr>
        <w:jc w:val="both"/>
        <w:rPr>
          <w:rFonts w:cstheme="minorHAnsi"/>
          <w:sz w:val="24"/>
          <w:szCs w:val="24"/>
        </w:rPr>
      </w:pPr>
      <w:r w:rsidRPr="00CE3FE9">
        <w:rPr>
          <w:rFonts w:cstheme="minorHAnsi"/>
          <w:sz w:val="24"/>
          <w:szCs w:val="24"/>
        </w:rPr>
        <w:t>Coordinate and engage with international and regional human rights mechanisms, including during visits by Special Procedures mandate holders and the Sub-committee on Prevention of Torture.</w:t>
      </w:r>
    </w:p>
    <w:p w14:paraId="1C5B41AB" w14:textId="33368FB0" w:rsidR="00BF3FEB" w:rsidRPr="00CE3FE9" w:rsidRDefault="00BF3FEB" w:rsidP="00CE3FE9">
      <w:pPr>
        <w:pStyle w:val="ListParagraph"/>
        <w:numPr>
          <w:ilvl w:val="1"/>
          <w:numId w:val="11"/>
        </w:numPr>
        <w:tabs>
          <w:tab w:val="left" w:pos="1350"/>
        </w:tabs>
        <w:jc w:val="both"/>
        <w:rPr>
          <w:rFonts w:cstheme="minorHAnsi"/>
          <w:sz w:val="24"/>
          <w:szCs w:val="24"/>
          <w:lang w:val="en-US"/>
        </w:rPr>
      </w:pPr>
      <w:r w:rsidRPr="00CE3FE9">
        <w:rPr>
          <w:rFonts w:cstheme="minorHAnsi"/>
          <w:sz w:val="24"/>
          <w:szCs w:val="24"/>
        </w:rPr>
        <w:t xml:space="preserve">Build the knowledge and capacity of the NMIRF members and other </w:t>
      </w:r>
      <w:proofErr w:type="gramStart"/>
      <w:r w:rsidRPr="00CE3FE9">
        <w:rPr>
          <w:rFonts w:cstheme="minorHAnsi"/>
          <w:sz w:val="24"/>
          <w:szCs w:val="24"/>
        </w:rPr>
        <w:t>stakeholders;</w:t>
      </w:r>
      <w:proofErr w:type="gramEnd"/>
    </w:p>
    <w:p w14:paraId="73F3014E" w14:textId="4F331746" w:rsidR="00BF3FEB" w:rsidRPr="00CE3FE9" w:rsidRDefault="00BF3FEB" w:rsidP="00CE3FE9">
      <w:pPr>
        <w:pStyle w:val="ListParagraph"/>
        <w:numPr>
          <w:ilvl w:val="1"/>
          <w:numId w:val="11"/>
        </w:numPr>
        <w:tabs>
          <w:tab w:val="left" w:pos="1350"/>
        </w:tabs>
        <w:jc w:val="both"/>
        <w:rPr>
          <w:rFonts w:cstheme="minorHAnsi"/>
          <w:sz w:val="24"/>
          <w:szCs w:val="24"/>
          <w:lang w:val="en-US"/>
        </w:rPr>
      </w:pPr>
      <w:r w:rsidRPr="00CE3FE9">
        <w:rPr>
          <w:rFonts w:cstheme="minorHAnsi"/>
          <w:sz w:val="24"/>
          <w:szCs w:val="24"/>
        </w:rPr>
        <w:t xml:space="preserve">Coordinate meetings of the National </w:t>
      </w:r>
      <w:proofErr w:type="gramStart"/>
      <w:r w:rsidRPr="00CE3FE9">
        <w:rPr>
          <w:rFonts w:cstheme="minorHAnsi"/>
          <w:sz w:val="24"/>
          <w:szCs w:val="24"/>
        </w:rPr>
        <w:t>Mechanism;</w:t>
      </w:r>
      <w:proofErr w:type="gramEnd"/>
    </w:p>
    <w:p w14:paraId="4C85F26A" w14:textId="7610A514" w:rsidR="00BF3FEB" w:rsidRPr="00CE3FE9" w:rsidRDefault="00BF3FEB" w:rsidP="00CE3FE9">
      <w:pPr>
        <w:pStyle w:val="ListParagraph"/>
        <w:numPr>
          <w:ilvl w:val="1"/>
          <w:numId w:val="11"/>
        </w:numPr>
        <w:tabs>
          <w:tab w:val="left" w:pos="1350"/>
        </w:tabs>
        <w:jc w:val="both"/>
        <w:rPr>
          <w:rFonts w:cstheme="minorHAnsi"/>
          <w:sz w:val="24"/>
          <w:szCs w:val="24"/>
          <w:lang w:val="en-US"/>
        </w:rPr>
      </w:pPr>
      <w:r w:rsidRPr="00CE3FE9">
        <w:rPr>
          <w:rFonts w:cstheme="minorHAnsi"/>
          <w:sz w:val="24"/>
          <w:szCs w:val="24"/>
          <w:lang w:val="en-US"/>
        </w:rPr>
        <w:t xml:space="preserve">Organize consultative processes and meetings with the National Human Rights Institution (NHRI) and civil </w:t>
      </w:r>
      <w:proofErr w:type="gramStart"/>
      <w:r w:rsidRPr="00CE3FE9">
        <w:rPr>
          <w:rFonts w:cstheme="minorHAnsi"/>
          <w:sz w:val="24"/>
          <w:szCs w:val="24"/>
          <w:lang w:val="en-US"/>
        </w:rPr>
        <w:t>society</w:t>
      </w:r>
      <w:r w:rsidRPr="00CE3FE9">
        <w:rPr>
          <w:rFonts w:cstheme="minorHAnsi"/>
          <w:sz w:val="24"/>
          <w:szCs w:val="24"/>
        </w:rPr>
        <w:t>;</w:t>
      </w:r>
      <w:proofErr w:type="gramEnd"/>
    </w:p>
    <w:p w14:paraId="49B1A7B2" w14:textId="3182E3BE" w:rsidR="00BF3FEB" w:rsidRPr="00CE3FE9" w:rsidRDefault="00BF3FEB" w:rsidP="00CE3FE9">
      <w:pPr>
        <w:pStyle w:val="ListParagraph"/>
        <w:numPr>
          <w:ilvl w:val="1"/>
          <w:numId w:val="11"/>
        </w:numPr>
        <w:tabs>
          <w:tab w:val="left" w:pos="1350"/>
        </w:tabs>
        <w:jc w:val="both"/>
        <w:rPr>
          <w:rFonts w:cstheme="minorHAnsi"/>
          <w:sz w:val="24"/>
          <w:szCs w:val="24"/>
          <w:lang w:val="en-US"/>
        </w:rPr>
      </w:pPr>
      <w:r w:rsidRPr="00CE3FE9">
        <w:rPr>
          <w:rFonts w:cstheme="minorHAnsi"/>
          <w:sz w:val="24"/>
          <w:szCs w:val="24"/>
        </w:rPr>
        <w:t xml:space="preserve">Maintain an updated </w:t>
      </w:r>
      <w:r w:rsidR="00992443">
        <w:rPr>
          <w:rFonts w:cstheme="minorHAnsi"/>
          <w:sz w:val="24"/>
          <w:szCs w:val="24"/>
        </w:rPr>
        <w:t xml:space="preserve">mailing </w:t>
      </w:r>
      <w:r w:rsidRPr="00CE3FE9">
        <w:rPr>
          <w:rFonts w:cstheme="minorHAnsi"/>
          <w:sz w:val="24"/>
          <w:szCs w:val="24"/>
        </w:rPr>
        <w:t>list of NMIRF focal points</w:t>
      </w:r>
      <w:r w:rsidR="00CE3FE9">
        <w:rPr>
          <w:rFonts w:cstheme="minorHAnsi"/>
          <w:sz w:val="24"/>
          <w:szCs w:val="24"/>
        </w:rPr>
        <w:t xml:space="preserve"> and other relevant </w:t>
      </w:r>
      <w:proofErr w:type="gramStart"/>
      <w:r w:rsidR="00CE3FE9">
        <w:rPr>
          <w:rFonts w:cstheme="minorHAnsi"/>
          <w:sz w:val="24"/>
          <w:szCs w:val="24"/>
        </w:rPr>
        <w:t>stakeholders</w:t>
      </w:r>
      <w:r w:rsidRPr="00CE3FE9">
        <w:rPr>
          <w:rFonts w:cstheme="minorHAnsi"/>
          <w:sz w:val="24"/>
          <w:szCs w:val="24"/>
        </w:rPr>
        <w:t>;</w:t>
      </w:r>
      <w:proofErr w:type="gramEnd"/>
      <w:r w:rsidRPr="00CE3FE9">
        <w:rPr>
          <w:rFonts w:cstheme="minorHAnsi"/>
          <w:sz w:val="24"/>
          <w:szCs w:val="24"/>
        </w:rPr>
        <w:t xml:space="preserve"> </w:t>
      </w:r>
    </w:p>
    <w:p w14:paraId="0081CC4A" w14:textId="77777777" w:rsidR="005A1502" w:rsidRPr="00CE3FE9" w:rsidRDefault="00BF3FEB" w:rsidP="00CE3FE9">
      <w:pPr>
        <w:pStyle w:val="ListParagraph"/>
        <w:numPr>
          <w:ilvl w:val="1"/>
          <w:numId w:val="11"/>
        </w:numPr>
        <w:jc w:val="both"/>
        <w:rPr>
          <w:rFonts w:cstheme="minorHAnsi"/>
          <w:sz w:val="24"/>
          <w:szCs w:val="24"/>
          <w:lang w:val="en-US"/>
        </w:rPr>
      </w:pPr>
      <w:r w:rsidRPr="00CE3FE9">
        <w:rPr>
          <w:rFonts w:cstheme="minorHAnsi"/>
          <w:sz w:val="24"/>
          <w:szCs w:val="24"/>
        </w:rPr>
        <w:t xml:space="preserve">Prepare annual reports and disseminates any relevant information among the members/focal points of the </w:t>
      </w:r>
      <w:proofErr w:type="gramStart"/>
      <w:r w:rsidRPr="00CE3FE9">
        <w:rPr>
          <w:rFonts w:cstheme="minorHAnsi"/>
          <w:sz w:val="24"/>
          <w:szCs w:val="24"/>
        </w:rPr>
        <w:t>mechanism;</w:t>
      </w:r>
      <w:proofErr w:type="gramEnd"/>
    </w:p>
    <w:p w14:paraId="4D8498EF" w14:textId="6616C03F" w:rsidR="005A1502" w:rsidRPr="00CE3FE9" w:rsidRDefault="005A1502" w:rsidP="00CE3FE9">
      <w:pPr>
        <w:pStyle w:val="ListParagraph"/>
        <w:numPr>
          <w:ilvl w:val="1"/>
          <w:numId w:val="11"/>
        </w:numPr>
        <w:jc w:val="both"/>
        <w:rPr>
          <w:rFonts w:cstheme="minorHAnsi"/>
          <w:sz w:val="24"/>
          <w:szCs w:val="24"/>
          <w:lang w:val="en-US"/>
        </w:rPr>
      </w:pPr>
      <w:r w:rsidRPr="00CE3FE9">
        <w:rPr>
          <w:rFonts w:cstheme="minorHAnsi"/>
          <w:sz w:val="24"/>
          <w:szCs w:val="24"/>
        </w:rPr>
        <w:t xml:space="preserve">Coordination and tracking of the implementation of the recommendations; </w:t>
      </w:r>
      <w:r w:rsidR="00BF3FEB" w:rsidRPr="00CE3FE9">
        <w:rPr>
          <w:rFonts w:cstheme="minorHAnsi"/>
          <w:sz w:val="24"/>
          <w:szCs w:val="24"/>
        </w:rPr>
        <w:t xml:space="preserve">including through the maintenance of </w:t>
      </w:r>
      <w:r w:rsidR="00CE3FE9" w:rsidRPr="00CE3FE9">
        <w:rPr>
          <w:rFonts w:cstheme="minorHAnsi"/>
          <w:sz w:val="24"/>
          <w:szCs w:val="24"/>
        </w:rPr>
        <w:t>a</w:t>
      </w:r>
      <w:r w:rsidR="00BF3FEB" w:rsidRPr="00CE3FE9">
        <w:rPr>
          <w:rFonts w:cstheme="minorHAnsi"/>
          <w:sz w:val="24"/>
          <w:szCs w:val="24"/>
        </w:rPr>
        <w:t xml:space="preserve"> database/spreadsheet or monitoring tool.</w:t>
      </w:r>
    </w:p>
    <w:p w14:paraId="3AFB3AF7" w14:textId="1B6DE070" w:rsidR="00A14466" w:rsidRPr="00CE3FE9" w:rsidRDefault="005A1502" w:rsidP="00CE3FE9">
      <w:pPr>
        <w:pStyle w:val="ListParagraph"/>
        <w:numPr>
          <w:ilvl w:val="1"/>
          <w:numId w:val="11"/>
        </w:numPr>
        <w:jc w:val="both"/>
        <w:rPr>
          <w:rFonts w:cstheme="minorHAnsi"/>
          <w:sz w:val="24"/>
          <w:szCs w:val="24"/>
          <w:lang w:val="en-US"/>
        </w:rPr>
      </w:pPr>
      <w:r w:rsidRPr="00CE3FE9">
        <w:rPr>
          <w:rFonts w:cstheme="minorHAnsi"/>
          <w:sz w:val="24"/>
          <w:szCs w:val="24"/>
          <w:lang w:val="en-US"/>
        </w:rPr>
        <w:t xml:space="preserve">Coordinate the drafting process of State </w:t>
      </w:r>
      <w:proofErr w:type="gramStart"/>
      <w:r w:rsidRPr="00CE3FE9">
        <w:rPr>
          <w:rFonts w:cstheme="minorHAnsi"/>
          <w:sz w:val="24"/>
          <w:szCs w:val="24"/>
          <w:lang w:val="en-US"/>
        </w:rPr>
        <w:t>reports;</w:t>
      </w:r>
      <w:proofErr w:type="gramEnd"/>
    </w:p>
    <w:p w14:paraId="4EC41A02" w14:textId="633734C1" w:rsidR="00A14466" w:rsidRPr="00CE3FE9" w:rsidRDefault="00A14466" w:rsidP="00A35ED4">
      <w:pPr>
        <w:pStyle w:val="Heading1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</w:pPr>
      <w:bookmarkStart w:id="6" w:name="_Toc150433726"/>
      <w:r w:rsidRPr="00CE3FE9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Resources</w:t>
      </w:r>
      <w:bookmarkEnd w:id="6"/>
    </w:p>
    <w:p w14:paraId="7100DB46" w14:textId="023E0FCF" w:rsidR="005E6AC1" w:rsidRPr="00CE3FE9" w:rsidRDefault="005E6AC1" w:rsidP="00CE3FE9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en-US"/>
        </w:rPr>
      </w:pPr>
      <w:r w:rsidRPr="00CE3FE9">
        <w:rPr>
          <w:rFonts w:cstheme="minorHAnsi"/>
          <w:sz w:val="24"/>
          <w:szCs w:val="24"/>
          <w:lang w:val="en-US"/>
        </w:rPr>
        <w:t xml:space="preserve">This section outlines the ministry/government agency responsible for making budgetary allocations for costs related to the functioning of the NMRF </w:t>
      </w:r>
      <w:r w:rsidR="00CE3FE9" w:rsidRPr="00CE3FE9">
        <w:rPr>
          <w:rFonts w:cstheme="minorHAnsi"/>
          <w:sz w:val="24"/>
          <w:szCs w:val="24"/>
          <w:lang w:val="en-US"/>
        </w:rPr>
        <w:t>s</w:t>
      </w:r>
      <w:r w:rsidRPr="00CE3FE9">
        <w:rPr>
          <w:rFonts w:cstheme="minorHAnsi"/>
          <w:sz w:val="24"/>
          <w:szCs w:val="24"/>
          <w:lang w:val="en-US"/>
        </w:rPr>
        <w:t>ecretariat.</w:t>
      </w:r>
    </w:p>
    <w:p w14:paraId="6DA13431" w14:textId="3F827FAA" w:rsidR="005E6AC1" w:rsidRPr="00CE3FE9" w:rsidRDefault="005E6AC1" w:rsidP="00CE3FE9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en-US"/>
        </w:rPr>
      </w:pPr>
      <w:r w:rsidRPr="00CE3FE9">
        <w:rPr>
          <w:rFonts w:cstheme="minorHAnsi"/>
          <w:sz w:val="24"/>
          <w:szCs w:val="24"/>
          <w:lang w:val="en-US"/>
        </w:rPr>
        <w:t>It might also determine whether each line ministry will be required to make budgetary allocations for costs related to participation of the focal point persons in the NMIRF.</w:t>
      </w:r>
    </w:p>
    <w:p w14:paraId="0D8E0A56" w14:textId="32F00344" w:rsidR="005E6AC1" w:rsidRPr="00CE3FE9" w:rsidRDefault="005E6AC1" w:rsidP="00A35ED4">
      <w:pPr>
        <w:pStyle w:val="Heading1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7" w:name="_Toc150433727"/>
      <w:r w:rsidRPr="00CE3FE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Working </w:t>
      </w:r>
      <w:r w:rsidR="00CE3FE9" w:rsidRPr="00CE3FE9">
        <w:rPr>
          <w:rFonts w:asciiTheme="minorHAnsi" w:hAnsiTheme="minorHAnsi" w:cstheme="minorHAnsi"/>
          <w:b/>
          <w:bCs/>
          <w:color w:val="auto"/>
          <w:sz w:val="24"/>
          <w:szCs w:val="24"/>
        </w:rPr>
        <w:t>m</w:t>
      </w:r>
      <w:r w:rsidRPr="00CE3FE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ethods and </w:t>
      </w:r>
      <w:r w:rsidR="00CE3FE9" w:rsidRPr="00CE3FE9">
        <w:rPr>
          <w:rFonts w:asciiTheme="minorHAnsi" w:hAnsiTheme="minorHAnsi" w:cstheme="minorHAnsi"/>
          <w:b/>
          <w:bCs/>
          <w:color w:val="auto"/>
          <w:sz w:val="24"/>
          <w:szCs w:val="24"/>
        </w:rPr>
        <w:t>o</w:t>
      </w:r>
      <w:r w:rsidRPr="00CE3FE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perational </w:t>
      </w:r>
      <w:r w:rsidR="00CE3FE9" w:rsidRPr="00CE3FE9">
        <w:rPr>
          <w:rFonts w:asciiTheme="minorHAnsi" w:hAnsiTheme="minorHAnsi" w:cstheme="minorHAnsi"/>
          <w:b/>
          <w:bCs/>
          <w:color w:val="auto"/>
          <w:sz w:val="24"/>
          <w:szCs w:val="24"/>
        </w:rPr>
        <w:t>a</w:t>
      </w:r>
      <w:r w:rsidRPr="00CE3FE9">
        <w:rPr>
          <w:rFonts w:asciiTheme="minorHAnsi" w:hAnsiTheme="minorHAnsi" w:cstheme="minorHAnsi"/>
          <w:b/>
          <w:bCs/>
          <w:color w:val="auto"/>
          <w:sz w:val="24"/>
          <w:szCs w:val="24"/>
        </w:rPr>
        <w:t>spects</w:t>
      </w:r>
      <w:bookmarkEnd w:id="7"/>
    </w:p>
    <w:p w14:paraId="314B6CC7" w14:textId="6CF6B033" w:rsidR="00CE3FE9" w:rsidRDefault="00CE3FE9" w:rsidP="00CE3FE9">
      <w:pPr>
        <w:pStyle w:val="ListParagraph"/>
        <w:numPr>
          <w:ilvl w:val="0"/>
          <w:numId w:val="12"/>
        </w:numPr>
      </w:pPr>
      <w:r>
        <w:t>Determine the quorum for NMIRF meetings</w:t>
      </w:r>
      <w:r w:rsidR="0003056E">
        <w:t>.</w:t>
      </w:r>
    </w:p>
    <w:p w14:paraId="77C6AB54" w14:textId="50DBB72E" w:rsidR="00992443" w:rsidRPr="00330810" w:rsidRDefault="00CE3FE9" w:rsidP="00992443">
      <w:pPr>
        <w:pStyle w:val="ListParagraph"/>
        <w:numPr>
          <w:ilvl w:val="0"/>
          <w:numId w:val="12"/>
        </w:numPr>
      </w:pPr>
      <w:r>
        <w:t>List relevant documents to be developed by the NMIRF secretariat, including a</w:t>
      </w:r>
      <w:r w:rsidRPr="00CE3FE9">
        <w:t xml:space="preserve"> work plan and calendar of activities</w:t>
      </w:r>
      <w:r w:rsidR="0003056E">
        <w:t>, s</w:t>
      </w:r>
      <w:r w:rsidR="0003056E" w:rsidRPr="0003056E">
        <w:t>tandardized internal reporting guidelines and procedures</w:t>
      </w:r>
      <w:r w:rsidR="0003056E">
        <w:t>, checklists, and standard operating procedures (SOPs) for the use of a monitoring and tracking tool.</w:t>
      </w:r>
    </w:p>
    <w:sectPr w:rsidR="00992443" w:rsidRPr="00330810" w:rsidSect="00CE3FE9">
      <w:pgSz w:w="11906" w:h="16838"/>
      <w:pgMar w:top="1138" w:right="1138" w:bottom="1138" w:left="11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E3A70"/>
    <w:multiLevelType w:val="hybridMultilevel"/>
    <w:tmpl w:val="1B8E5740"/>
    <w:lvl w:ilvl="0" w:tplc="FFFFFFFF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60C18DA"/>
    <w:multiLevelType w:val="hybridMultilevel"/>
    <w:tmpl w:val="E42648C8"/>
    <w:lvl w:ilvl="0" w:tplc="08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1A026B62"/>
    <w:multiLevelType w:val="hybridMultilevel"/>
    <w:tmpl w:val="CC00A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202AB"/>
    <w:multiLevelType w:val="hybridMultilevel"/>
    <w:tmpl w:val="29982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C5509"/>
    <w:multiLevelType w:val="hybridMultilevel"/>
    <w:tmpl w:val="F6B05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46B32"/>
    <w:multiLevelType w:val="hybridMultilevel"/>
    <w:tmpl w:val="AC42F0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2496A"/>
    <w:multiLevelType w:val="hybridMultilevel"/>
    <w:tmpl w:val="3684E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F4A53"/>
    <w:multiLevelType w:val="hybridMultilevel"/>
    <w:tmpl w:val="943E8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778F3"/>
    <w:multiLevelType w:val="hybridMultilevel"/>
    <w:tmpl w:val="BA2E1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F7891"/>
    <w:multiLevelType w:val="hybridMultilevel"/>
    <w:tmpl w:val="340E8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D6FFD"/>
    <w:multiLevelType w:val="multilevel"/>
    <w:tmpl w:val="3F22742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1" w15:restartNumberingAfterBreak="0">
    <w:nsid w:val="6B323D0D"/>
    <w:multiLevelType w:val="hybridMultilevel"/>
    <w:tmpl w:val="9DB23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44DBD"/>
    <w:multiLevelType w:val="hybridMultilevel"/>
    <w:tmpl w:val="262A7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55954"/>
    <w:multiLevelType w:val="hybridMultilevel"/>
    <w:tmpl w:val="6518D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007387">
    <w:abstractNumId w:val="6"/>
  </w:num>
  <w:num w:numId="2" w16cid:durableId="1588611014">
    <w:abstractNumId w:val="10"/>
  </w:num>
  <w:num w:numId="3" w16cid:durableId="1328902456">
    <w:abstractNumId w:val="8"/>
  </w:num>
  <w:num w:numId="4" w16cid:durableId="656111605">
    <w:abstractNumId w:val="9"/>
  </w:num>
  <w:num w:numId="5" w16cid:durableId="1147935998">
    <w:abstractNumId w:val="11"/>
  </w:num>
  <w:num w:numId="6" w16cid:durableId="840118819">
    <w:abstractNumId w:val="4"/>
  </w:num>
  <w:num w:numId="7" w16cid:durableId="469059934">
    <w:abstractNumId w:val="1"/>
  </w:num>
  <w:num w:numId="8" w16cid:durableId="1119840928">
    <w:abstractNumId w:val="7"/>
  </w:num>
  <w:num w:numId="9" w16cid:durableId="1709180297">
    <w:abstractNumId w:val="13"/>
  </w:num>
  <w:num w:numId="10" w16cid:durableId="880826553">
    <w:abstractNumId w:val="12"/>
  </w:num>
  <w:num w:numId="11" w16cid:durableId="602300369">
    <w:abstractNumId w:val="0"/>
  </w:num>
  <w:num w:numId="12" w16cid:durableId="1108550174">
    <w:abstractNumId w:val="2"/>
  </w:num>
  <w:num w:numId="13" w16cid:durableId="1638874153">
    <w:abstractNumId w:val="3"/>
  </w:num>
  <w:num w:numId="14" w16cid:durableId="3412499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9D"/>
    <w:rsid w:val="00026100"/>
    <w:rsid w:val="0003056E"/>
    <w:rsid w:val="00330810"/>
    <w:rsid w:val="00367BC3"/>
    <w:rsid w:val="00423E05"/>
    <w:rsid w:val="00424804"/>
    <w:rsid w:val="005A1502"/>
    <w:rsid w:val="005C2525"/>
    <w:rsid w:val="005E6AC1"/>
    <w:rsid w:val="006E2A9D"/>
    <w:rsid w:val="007704ED"/>
    <w:rsid w:val="00992443"/>
    <w:rsid w:val="00A14466"/>
    <w:rsid w:val="00A35ED4"/>
    <w:rsid w:val="00B8055D"/>
    <w:rsid w:val="00B83361"/>
    <w:rsid w:val="00BA3D99"/>
    <w:rsid w:val="00BF3FEB"/>
    <w:rsid w:val="00CE3FE9"/>
    <w:rsid w:val="00D4055F"/>
    <w:rsid w:val="00DE6C7C"/>
    <w:rsid w:val="00ED510D"/>
    <w:rsid w:val="00F3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B057D"/>
  <w15:chartTrackingRefBased/>
  <w15:docId w15:val="{76F49D62-8768-4AD8-AF91-1E0EEAA5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3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A9D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26100"/>
    <w:pPr>
      <w:spacing w:after="0" w:line="240" w:lineRule="auto"/>
    </w:pPr>
    <w:rPr>
      <w:rFonts w:ascii="Calibri" w:eastAsia="Times New Roman" w:hAnsi="Calibri" w:cs="Times New Roman"/>
      <w:kern w:val="0"/>
      <w:lang w:val="en-US" w:eastAsia="ja-JP"/>
      <w14:ligatures w14:val="none"/>
    </w:rPr>
  </w:style>
  <w:style w:type="character" w:customStyle="1" w:styleId="NoSpacingChar">
    <w:name w:val="No Spacing Char"/>
    <w:link w:val="NoSpacing"/>
    <w:uiPriority w:val="1"/>
    <w:rsid w:val="00026100"/>
    <w:rPr>
      <w:rFonts w:ascii="Calibri" w:eastAsia="Times New Roman" w:hAnsi="Calibri" w:cs="Times New Roman"/>
      <w:kern w:val="0"/>
      <w:lang w:val="en-US" w:eastAsia="ja-JP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833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E3FE9"/>
    <w:pPr>
      <w:outlineLvl w:val="9"/>
    </w:pPr>
    <w:rPr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E3FE9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E3FE9"/>
    <w:rPr>
      <w:color w:val="0563C1" w:themeColor="hyperlink"/>
      <w:u w:val="single"/>
    </w:rPr>
  </w:style>
  <w:style w:type="character" w:customStyle="1" w:styleId="contentcontrolboundarysink">
    <w:name w:val="contentcontrolboundarysink"/>
    <w:basedOn w:val="DefaultParagraphFont"/>
    <w:rsid w:val="00330810"/>
  </w:style>
  <w:style w:type="character" w:customStyle="1" w:styleId="normaltextrun">
    <w:name w:val="normaltextrun"/>
    <w:basedOn w:val="DefaultParagraphFont"/>
    <w:rsid w:val="00330810"/>
  </w:style>
  <w:style w:type="character" w:customStyle="1" w:styleId="eop">
    <w:name w:val="eop"/>
    <w:basedOn w:val="DefaultParagraphFont"/>
    <w:rsid w:val="00330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d66b90c4-51b8-4c07-a7ff-506522ef8d4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E3E9CF0ABE1C42B31F7D0A999F0DF6" ma:contentTypeVersion="17" ma:contentTypeDescription="Create a new document." ma:contentTypeScope="" ma:versionID="e890eb9afcd0e11aac3362d5b8339d55">
  <xsd:schema xmlns:xsd="http://www.w3.org/2001/XMLSchema" xmlns:xs="http://www.w3.org/2001/XMLSchema" xmlns:p="http://schemas.microsoft.com/office/2006/metadata/properties" xmlns:ns2="d66b90c4-51b8-4c07-a7ff-506522ef8d40" xmlns:ns3="a1855189-01c7-4265-b7fa-77c00d6bbaf1" xmlns:ns4="985ec44e-1bab-4c0b-9df0-6ba128686fc9" targetNamespace="http://schemas.microsoft.com/office/2006/metadata/properties" ma:root="true" ma:fieldsID="739df0ec9a8264044ab537665087b996" ns2:_="" ns3:_="" ns4:_="">
    <xsd:import namespace="d66b90c4-51b8-4c07-a7ff-506522ef8d40"/>
    <xsd:import namespace="a1855189-01c7-4265-b7fa-77c00d6bbaf1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b90c4-51b8-4c07-a7ff-506522ef8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55189-01c7-4265-b7fa-77c00d6bb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3f8f339-7860-45b9-8019-cba3d4ce8bd3}" ma:internalName="TaxCatchAll" ma:showField="CatchAllData" ma:web="a1855189-01c7-4265-b7fa-77c00d6bba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09A392-D18E-4F2A-A798-155572A157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387CB8-103D-4B2A-A8E6-7A91E3AD68C0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d66b90c4-51b8-4c07-a7ff-506522ef8d40"/>
  </ds:schemaRefs>
</ds:datastoreItem>
</file>

<file path=customXml/itemProps3.xml><?xml version="1.0" encoding="utf-8"?>
<ds:datastoreItem xmlns:ds="http://schemas.openxmlformats.org/officeDocument/2006/customXml" ds:itemID="{162F0729-6F1C-401B-B0B8-6D7D72DB95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984216-4DFC-40EC-83D1-4E381919B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6b90c4-51b8-4c07-a7ff-506522ef8d40"/>
    <ds:schemaRef ds:uri="a1855189-01c7-4265-b7fa-77c00d6bbaf1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Saavedra Montano</dc:creator>
  <cp:keywords/>
  <dc:description/>
  <cp:lastModifiedBy>Marie Eve Boyer</cp:lastModifiedBy>
  <cp:revision>10</cp:revision>
  <dcterms:created xsi:type="dcterms:W3CDTF">2023-11-09T10:11:00Z</dcterms:created>
  <dcterms:modified xsi:type="dcterms:W3CDTF">2024-11-13T12:39:00Z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0x0101006FE3E9CF0ABE1C42B31F7D0A999F0DF6</vt:lpwstr>
  </property>
  <property fmtid="{D5CDD505-2E9C-101B-9397-08002B2CF9AE}" pid="3" name="MediaServiceImageTags">
    <vt:lpwstr/>
  </property>
</Properties>
</file>